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95" w:rsidRPr="00126DD5" w:rsidRDefault="00A57FF6" w:rsidP="00816795">
      <w:pPr>
        <w:jc w:val="center"/>
        <w:rPr>
          <w:rFonts w:ascii="ＭＳ ゴシック" w:eastAsia="ＭＳ ゴシック" w:hAnsi="ＭＳ ゴシック"/>
          <w:b/>
        </w:rPr>
      </w:pPr>
      <w:r w:rsidRPr="00126DD5">
        <w:rPr>
          <w:rFonts w:ascii="ＭＳ ゴシック" w:eastAsia="ＭＳ ゴシック" w:hAnsi="ＭＳ ゴシック" w:hint="eastAsia"/>
          <w:b/>
        </w:rPr>
        <w:t>消防計画に追加する場合【土砂災害】</w:t>
      </w:r>
    </w:p>
    <w:p w:rsidR="00816795" w:rsidRPr="00126DD5" w:rsidRDefault="004433CB" w:rsidP="00816795">
      <w:pPr>
        <w:rPr>
          <w:rFonts w:ascii="ＭＳ ゴシック" w:eastAsia="ＭＳ ゴシック" w:hAnsi="ＭＳ ゴシック"/>
        </w:rPr>
      </w:pPr>
    </w:p>
    <w:p w:rsidR="00816795" w:rsidRPr="00126DD5" w:rsidRDefault="00A57FF6" w:rsidP="00733AC7">
      <w:pPr>
        <w:spacing w:line="276" w:lineRule="auto"/>
        <w:rPr>
          <w:rFonts w:ascii="ＭＳ ゴシック" w:eastAsia="ＭＳ ゴシック" w:hAnsi="ＭＳ ゴシック"/>
          <w:b/>
          <w:shd w:val="pct15" w:color="auto" w:fill="FFFFFF"/>
        </w:rPr>
      </w:pPr>
      <w:r w:rsidRPr="00126DD5">
        <w:rPr>
          <w:rFonts w:ascii="ＭＳ ゴシック" w:eastAsia="ＭＳ ゴシック" w:hAnsi="ＭＳ ゴシック" w:hint="eastAsia"/>
          <w:b/>
          <w:shd w:val="pct15" w:color="auto" w:fill="FFFFFF"/>
        </w:rPr>
        <w:t>１．計画の目的に「土砂災害時の避難」を追記</w:t>
      </w:r>
    </w:p>
    <w:p w:rsidR="00816795" w:rsidRPr="00126DD5" w:rsidRDefault="00A57FF6" w:rsidP="00733AC7">
      <w:pPr>
        <w:spacing w:line="276" w:lineRule="auto"/>
        <w:rPr>
          <w:rFonts w:ascii="ＭＳ ゴシック" w:eastAsia="ＭＳ ゴシック" w:hAnsi="ＭＳ ゴシック"/>
        </w:rPr>
      </w:pPr>
      <w:r w:rsidRPr="00126DD5">
        <w:rPr>
          <w:rFonts w:ascii="ＭＳ ゴシック" w:eastAsia="ＭＳ ゴシック" w:hAnsi="ＭＳ ゴシック" w:hint="eastAsia"/>
        </w:rPr>
        <w:t xml:space="preserve">　計画の目的に、「土砂災害防止法第８条の２第1項に基づく土砂災害時の円滑かつ迅速な避難の確保」を加える。</w:t>
      </w:r>
    </w:p>
    <w:p w:rsidR="00816795" w:rsidRPr="00126DD5" w:rsidRDefault="004433CB" w:rsidP="00733AC7">
      <w:pPr>
        <w:spacing w:line="276" w:lineRule="auto"/>
        <w:rPr>
          <w:rFonts w:ascii="ＭＳ ゴシック" w:eastAsia="ＭＳ ゴシック" w:hAnsi="ＭＳ ゴシック"/>
          <w:shd w:val="pct15" w:color="auto" w:fill="FFFFFF"/>
        </w:rPr>
      </w:pPr>
    </w:p>
    <w:p w:rsidR="00816795" w:rsidRPr="00126DD5" w:rsidRDefault="00A57FF6" w:rsidP="00733AC7">
      <w:pPr>
        <w:spacing w:line="276" w:lineRule="auto"/>
        <w:jc w:val="center"/>
        <w:rPr>
          <w:rFonts w:ascii="ＭＳ ゴシック" w:eastAsia="ＭＳ ゴシック" w:hAnsi="ＭＳ ゴシック"/>
          <w:b/>
        </w:rPr>
      </w:pPr>
      <w:r w:rsidRPr="00126DD5">
        <w:rPr>
          <w:rFonts w:ascii="ＭＳ ゴシック" w:eastAsia="ＭＳ ゴシック" w:hAnsi="ＭＳ ゴシック" w:hint="eastAsia"/>
          <w:b/>
          <w:noProof/>
        </w:rPr>
        <mc:AlternateContent>
          <mc:Choice Requires="wps">
            <w:drawing>
              <wp:anchor distT="0" distB="0" distL="114300" distR="114300" simplePos="0" relativeHeight="251659264" behindDoc="0" locked="0" layoutInCell="1" allowOverlap="1" wp14:anchorId="1C25C53D" wp14:editId="700C65A3">
                <wp:simplePos x="0" y="0"/>
                <wp:positionH relativeFrom="column">
                  <wp:posOffset>-169545</wp:posOffset>
                </wp:positionH>
                <wp:positionV relativeFrom="paragraph">
                  <wp:posOffset>217170</wp:posOffset>
                </wp:positionV>
                <wp:extent cx="6638925" cy="1314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638925" cy="1314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91A08" id="正方形/長方形 3" o:spid="_x0000_s1026" style="position:absolute;left:0;text-align:left;margin-left:-13.35pt;margin-top:17.1pt;width:522.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" filled="f" strokecolor="black [3213]" strokeweight="2pt"/>
            </w:pict>
          </mc:Fallback>
        </mc:AlternateContent>
      </w:r>
      <w:r w:rsidRPr="00126DD5">
        <w:rPr>
          <w:rFonts w:ascii="ＭＳ ゴシック" w:eastAsia="ＭＳ ゴシック" w:hAnsi="ＭＳ ゴシック" w:hint="eastAsia"/>
          <w:b/>
        </w:rPr>
        <w:t>＜追加例＞</w:t>
      </w:r>
    </w:p>
    <w:p w:rsidR="00816795" w:rsidRPr="00126DD5" w:rsidRDefault="00A57FF6" w:rsidP="00733AC7">
      <w:pPr>
        <w:spacing w:line="276" w:lineRule="auto"/>
        <w:rPr>
          <w:rFonts w:ascii="ＭＳ ゴシック" w:eastAsia="ＭＳ ゴシック" w:hAnsi="ＭＳ ゴシック"/>
        </w:rPr>
      </w:pPr>
      <w:r w:rsidRPr="00126DD5">
        <w:rPr>
          <w:rFonts w:ascii="ＭＳ ゴシック" w:eastAsia="ＭＳ ゴシック" w:hAnsi="ＭＳ ゴシック" w:hint="eastAsia"/>
        </w:rPr>
        <w:t>（目的）</w:t>
      </w:r>
    </w:p>
    <w:p w:rsidR="00816795" w:rsidRPr="00126DD5" w:rsidRDefault="00A57FF6" w:rsidP="00733AC7">
      <w:pPr>
        <w:spacing w:line="276" w:lineRule="auto"/>
        <w:rPr>
          <w:rFonts w:ascii="ＭＳ ゴシック" w:eastAsia="ＭＳ ゴシック" w:hAnsi="ＭＳ ゴシック"/>
        </w:rPr>
      </w:pPr>
      <w:r w:rsidRPr="00126DD5">
        <w:rPr>
          <w:rFonts w:ascii="ＭＳ ゴシック" w:eastAsia="ＭＳ ゴシック" w:hAnsi="ＭＳ ゴシック" w:hint="eastAsia"/>
        </w:rPr>
        <w:t>第○条　この計画は、○○法第○条第○項の規定に基づき、・・・を図ることを目的とする。</w:t>
      </w:r>
    </w:p>
    <w:p w:rsidR="00816795" w:rsidRPr="00126DD5" w:rsidRDefault="00A57FF6" w:rsidP="00733AC7">
      <w:pPr>
        <w:spacing w:line="276" w:lineRule="auto"/>
        <w:rPr>
          <w:rFonts w:ascii="ＭＳ ゴシック" w:eastAsia="ＭＳ ゴシック" w:hAnsi="ＭＳ ゴシック"/>
          <w:u w:val="single"/>
        </w:rPr>
      </w:pPr>
      <w:r w:rsidRPr="00126DD5">
        <w:rPr>
          <w:rFonts w:ascii="ＭＳ ゴシック" w:eastAsia="ＭＳ ゴシック" w:hAnsi="ＭＳ ゴシック" w:hint="eastAsia"/>
        </w:rPr>
        <w:t xml:space="preserve">　</w:t>
      </w:r>
      <w:r w:rsidRPr="00126DD5">
        <w:rPr>
          <w:rFonts w:ascii="ＭＳ ゴシック" w:eastAsia="ＭＳ ゴシック" w:hAnsi="ＭＳ ゴシック"/>
          <w:u w:val="single"/>
        </w:rPr>
        <w:t>また、</w:t>
      </w:r>
      <w:r w:rsidRPr="00126DD5">
        <w:rPr>
          <w:rFonts w:ascii="ＭＳ ゴシック" w:eastAsia="ＭＳ ゴシック" w:hAnsi="ＭＳ ゴシック" w:hint="eastAsia"/>
          <w:u w:val="single"/>
        </w:rPr>
        <w:t>土砂災害警戒区域等における土砂災害防止対策の推進に関する法律（以下、「土砂災害防止法」という）第</w:t>
      </w:r>
      <w:r w:rsidR="00067063">
        <w:rPr>
          <w:rFonts w:ascii="ＭＳ ゴシック" w:eastAsia="ＭＳ ゴシック" w:hAnsi="ＭＳ ゴシック" w:hint="eastAsia"/>
          <w:u w:val="single"/>
        </w:rPr>
        <w:t>８</w:t>
      </w:r>
      <w:r w:rsidRPr="00126DD5">
        <w:rPr>
          <w:rFonts w:ascii="ＭＳ ゴシック" w:eastAsia="ＭＳ ゴシック" w:hAnsi="ＭＳ ゴシック" w:hint="eastAsia"/>
          <w:u w:val="single"/>
        </w:rPr>
        <w:t>条の２第１項に基づき、土砂災害時の円滑かつ迅速な避難の確保を</w:t>
      </w:r>
      <w:r w:rsidRPr="00126DD5">
        <w:rPr>
          <w:rFonts w:ascii="ＭＳ ゴシック" w:eastAsia="ＭＳ ゴシック" w:hAnsi="ＭＳ ゴシック"/>
          <w:u w:val="single"/>
        </w:rPr>
        <w:t>図ることを目的とする。</w:t>
      </w:r>
    </w:p>
    <w:p w:rsidR="00126DD5" w:rsidRDefault="00126DD5">
      <w:pPr>
        <w:widowControl/>
        <w:jc w:val="left"/>
        <w:rPr>
          <w:rFonts w:ascii="ＭＳ ゴシック" w:eastAsia="ＭＳ ゴシック" w:hAnsi="ＭＳ ゴシック"/>
          <w:shd w:val="pct15" w:color="auto" w:fill="FFFFFF"/>
        </w:rPr>
      </w:pPr>
      <w:r>
        <w:rPr>
          <w:rFonts w:ascii="ＭＳ ゴシック" w:eastAsia="ＭＳ ゴシック" w:hAnsi="ＭＳ ゴシック"/>
          <w:shd w:val="pct15" w:color="auto" w:fill="FFFFFF"/>
        </w:rPr>
        <w:br w:type="page"/>
      </w:r>
    </w:p>
    <w:p w:rsidR="00816795" w:rsidRPr="00126DD5" w:rsidRDefault="00A57FF6" w:rsidP="00816795">
      <w:pPr>
        <w:rPr>
          <w:rFonts w:ascii="ＭＳ ゴシック" w:eastAsia="ＭＳ ゴシック" w:hAnsi="ＭＳ ゴシック"/>
          <w:b/>
          <w:shd w:val="pct15" w:color="auto" w:fill="FFFFFF"/>
        </w:rPr>
      </w:pPr>
      <w:r w:rsidRPr="00126DD5">
        <w:rPr>
          <w:rFonts w:ascii="ＭＳ ゴシック" w:eastAsia="ＭＳ ゴシック" w:hAnsi="ＭＳ ゴシック" w:hint="eastAsia"/>
          <w:b/>
          <w:shd w:val="pct15" w:color="auto" w:fill="FFFFFF"/>
        </w:rPr>
        <w:lastRenderedPageBreak/>
        <w:t>２．土砂災害時の防災体制の項目の追加</w:t>
      </w:r>
    </w:p>
    <w:p w:rsidR="00816795" w:rsidRPr="00126DD5" w:rsidRDefault="00A57FF6" w:rsidP="00816795">
      <w:pPr>
        <w:rPr>
          <w:rFonts w:ascii="ＭＳ ゴシック" w:eastAsia="ＭＳ ゴシック" w:hAnsi="ＭＳ ゴシック"/>
        </w:rPr>
      </w:pPr>
      <w:r w:rsidRPr="00126DD5">
        <w:rPr>
          <w:rFonts w:ascii="ＭＳ ゴシック" w:eastAsia="ＭＳ ゴシック" w:hAnsi="ＭＳ ゴシック" w:hint="eastAsia"/>
        </w:rPr>
        <w:t xml:space="preserve">　「土砂災害時の防災体制」の項目を追加し、土砂災害時の体制、体制区分ごとの活動内容、体制区分ごとの確立基準、体制区分ごとの活動を実施する要員を記載する。</w:t>
      </w:r>
    </w:p>
    <w:p w:rsidR="00816795" w:rsidRPr="00126DD5" w:rsidRDefault="004433CB" w:rsidP="00816795">
      <w:pPr>
        <w:rPr>
          <w:rFonts w:ascii="ＭＳ ゴシック" w:eastAsia="ＭＳ ゴシック" w:hAnsi="ＭＳ ゴシック"/>
          <w:shd w:val="pct15" w:color="auto" w:fill="FFFFFF"/>
        </w:rPr>
      </w:pPr>
    </w:p>
    <w:p w:rsidR="00816795" w:rsidRPr="00126DD5" w:rsidRDefault="00A57FF6" w:rsidP="00816795">
      <w:pPr>
        <w:jc w:val="center"/>
        <w:rPr>
          <w:rFonts w:ascii="ＭＳ ゴシック" w:eastAsia="ＭＳ ゴシック" w:hAnsi="ＭＳ ゴシック"/>
          <w:b/>
        </w:rPr>
      </w:pPr>
      <w:r w:rsidRPr="00126DD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26A40C10" wp14:editId="7E6F8060">
                <wp:simplePos x="0" y="0"/>
                <wp:positionH relativeFrom="margin">
                  <wp:posOffset>-131445</wp:posOffset>
                </wp:positionH>
                <wp:positionV relativeFrom="paragraph">
                  <wp:posOffset>230505</wp:posOffset>
                </wp:positionV>
                <wp:extent cx="6421755" cy="6267450"/>
                <wp:effectExtent l="0" t="0" r="17145" b="19050"/>
                <wp:wrapNone/>
                <wp:docPr id="5" name="正方形/長方形 5"/>
                <wp:cNvGraphicFramePr/>
                <a:graphic xmlns:a="http://schemas.openxmlformats.org/drawingml/2006/main">
                  <a:graphicData uri="http://schemas.microsoft.com/office/word/2010/wordprocessingShape">
                    <wps:wsp>
                      <wps:cNvSpPr/>
                      <wps:spPr>
                        <a:xfrm>
                          <a:off x="0" y="0"/>
                          <a:ext cx="6421755" cy="6267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444ED" id="正方形/長方形 5" o:spid="_x0000_s1026" style="position:absolute;left:0;text-align:left;margin-left:-10.35pt;margin-top:18.15pt;width:505.65pt;height: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" filled="f" strokecolor="black [3213]" strokeweight="2pt">
                <w10:wrap anchorx="margin"/>
              </v:rect>
            </w:pict>
          </mc:Fallback>
        </mc:AlternateContent>
      </w:r>
      <w:r w:rsidRPr="00126DD5">
        <w:rPr>
          <w:rFonts w:ascii="ＭＳ ゴシック" w:eastAsia="ＭＳ ゴシック" w:hAnsi="ＭＳ ゴシック" w:hint="eastAsia"/>
          <w:b/>
        </w:rPr>
        <w:t>＜追加例＞</w:t>
      </w:r>
    </w:p>
    <w:p w:rsidR="00816795" w:rsidRPr="00126DD5" w:rsidRDefault="00A57FF6" w:rsidP="00816795">
      <w:pPr>
        <w:rPr>
          <w:rFonts w:ascii="ＭＳ ゴシック" w:eastAsia="ＭＳ ゴシック" w:hAnsi="ＭＳ ゴシック"/>
        </w:rPr>
      </w:pPr>
      <w:r w:rsidRPr="00126DD5">
        <w:rPr>
          <w:rFonts w:ascii="ＭＳ ゴシック" w:eastAsia="ＭＳ ゴシック" w:hAnsi="ＭＳ ゴシック" w:hint="eastAsia"/>
        </w:rPr>
        <w:t>（土砂災害時の活動）</w:t>
      </w:r>
    </w:p>
    <w:p w:rsidR="00816795" w:rsidRPr="00126DD5" w:rsidRDefault="00A57FF6" w:rsidP="00816795">
      <w:pPr>
        <w:rPr>
          <w:rFonts w:ascii="ＭＳ ゴシック" w:eastAsia="ＭＳ ゴシック" w:hAnsi="ＭＳ ゴシック"/>
          <w:shd w:val="pct15" w:color="auto" w:fill="FFFFFF"/>
        </w:rPr>
      </w:pPr>
      <w:r w:rsidRPr="00126DD5">
        <w:rPr>
          <w:rFonts w:ascii="ＭＳ ゴシック" w:eastAsia="ＭＳ ゴシック" w:hAnsi="ＭＳ ゴシック" w:hint="eastAsia"/>
        </w:rPr>
        <w:t>第○条　土砂災害時においては、次の防災体制をとる。</w:t>
      </w:r>
    </w:p>
    <w:p w:rsidR="00816795" w:rsidRPr="00126DD5" w:rsidRDefault="00A57FF6" w:rsidP="00816795">
      <w:pPr>
        <w:jc w:val="center"/>
        <w:rPr>
          <w:rFonts w:ascii="ＭＳ ゴシック" w:eastAsia="ＭＳ ゴシック" w:hAnsi="ＭＳ ゴシック"/>
          <w:sz w:val="24"/>
          <w:szCs w:val="24"/>
          <w:shd w:val="pct15" w:color="auto" w:fill="FFFFFF"/>
        </w:rPr>
      </w:pPr>
      <w:r w:rsidRPr="00126DD5">
        <w:rPr>
          <w:rFonts w:ascii="ＭＳ ゴシック" w:eastAsia="ＭＳ ゴシック" w:hAnsi="ＭＳ ゴシック" w:hint="eastAsia"/>
          <w:sz w:val="24"/>
          <w:szCs w:val="24"/>
        </w:rPr>
        <w:t>【防災体制確立の判断時期及び役割分担】</w:t>
      </w:r>
    </w:p>
    <w:tbl>
      <w:tblPr>
        <w:tblStyle w:val="a3"/>
        <w:tblW w:w="0" w:type="auto"/>
        <w:tblCellMar>
          <w:top w:w="40" w:type="dxa"/>
          <w:left w:w="100" w:type="dxa"/>
          <w:bottom w:w="40" w:type="dxa"/>
          <w:right w:w="100" w:type="dxa"/>
        </w:tblCellMar>
        <w:tblLook w:val="04A0" w:firstRow="1" w:lastRow="0" w:firstColumn="1" w:lastColumn="0" w:noHBand="0" w:noVBand="1"/>
      </w:tblPr>
      <w:tblGrid>
        <w:gridCol w:w="582"/>
        <w:gridCol w:w="4091"/>
        <w:gridCol w:w="2839"/>
        <w:gridCol w:w="2181"/>
      </w:tblGrid>
      <w:tr w:rsidR="00816795" w:rsidRPr="00126DD5" w:rsidTr="00FA3495">
        <w:trPr>
          <w:trHeight w:val="454"/>
        </w:trPr>
        <w:tc>
          <w:tcPr>
            <w:tcW w:w="582" w:type="dxa"/>
            <w:vAlign w:val="center"/>
          </w:tcPr>
          <w:p w:rsidR="00816795" w:rsidRPr="00126DD5" w:rsidRDefault="004433CB" w:rsidP="0071526A">
            <w:pPr>
              <w:jc w:val="center"/>
              <w:rPr>
                <w:rFonts w:ascii="ＭＳ ゴシック" w:eastAsia="ＭＳ ゴシック" w:hAnsi="ＭＳ ゴシック"/>
                <w:szCs w:val="21"/>
              </w:rPr>
            </w:pPr>
          </w:p>
        </w:tc>
        <w:tc>
          <w:tcPr>
            <w:tcW w:w="4091" w:type="dxa"/>
            <w:vAlign w:val="center"/>
          </w:tcPr>
          <w:p w:rsidR="00816795" w:rsidRPr="00126DD5" w:rsidRDefault="00A57FF6" w:rsidP="0071526A">
            <w:pPr>
              <w:jc w:val="center"/>
              <w:rPr>
                <w:rFonts w:ascii="ＭＳ ゴシック" w:eastAsia="ＭＳ ゴシック" w:hAnsi="ＭＳ ゴシック"/>
                <w:szCs w:val="21"/>
              </w:rPr>
            </w:pPr>
            <w:r w:rsidRPr="00126DD5">
              <w:rPr>
                <w:rFonts w:ascii="ＭＳ ゴシック" w:eastAsia="ＭＳ ゴシック" w:hAnsi="ＭＳ ゴシック" w:hint="eastAsia"/>
                <w:szCs w:val="21"/>
              </w:rPr>
              <w:t>体制確立の判断時期</w:t>
            </w:r>
          </w:p>
        </w:tc>
        <w:tc>
          <w:tcPr>
            <w:tcW w:w="2839" w:type="dxa"/>
            <w:vAlign w:val="center"/>
          </w:tcPr>
          <w:p w:rsidR="00816795" w:rsidRPr="00126DD5" w:rsidRDefault="00A57FF6" w:rsidP="0071526A">
            <w:pPr>
              <w:jc w:val="center"/>
              <w:rPr>
                <w:rFonts w:ascii="ＭＳ ゴシック" w:eastAsia="ＭＳ ゴシック" w:hAnsi="ＭＳ ゴシック"/>
                <w:szCs w:val="21"/>
              </w:rPr>
            </w:pPr>
            <w:r w:rsidRPr="00126DD5">
              <w:rPr>
                <w:rFonts w:ascii="ＭＳ ゴシック" w:eastAsia="ＭＳ ゴシック" w:hAnsi="ＭＳ ゴシック" w:hint="eastAsia"/>
                <w:szCs w:val="21"/>
              </w:rPr>
              <w:t>活動内容</w:t>
            </w:r>
          </w:p>
        </w:tc>
        <w:tc>
          <w:tcPr>
            <w:tcW w:w="2181" w:type="dxa"/>
            <w:vAlign w:val="center"/>
          </w:tcPr>
          <w:p w:rsidR="00816795" w:rsidRPr="00126DD5" w:rsidRDefault="00A57FF6" w:rsidP="0071526A">
            <w:pPr>
              <w:jc w:val="center"/>
              <w:rPr>
                <w:rFonts w:ascii="ＭＳ ゴシック" w:eastAsia="ＭＳ ゴシック" w:hAnsi="ＭＳ ゴシック"/>
                <w:szCs w:val="21"/>
              </w:rPr>
            </w:pPr>
            <w:r w:rsidRPr="00126DD5">
              <w:rPr>
                <w:rFonts w:ascii="ＭＳ ゴシック" w:eastAsia="ＭＳ ゴシック" w:hAnsi="ＭＳ ゴシック" w:hint="eastAsia"/>
                <w:szCs w:val="21"/>
              </w:rPr>
              <w:t>対応要員</w:t>
            </w:r>
          </w:p>
        </w:tc>
      </w:tr>
      <w:tr w:rsidR="00126DD5" w:rsidRPr="00126DD5" w:rsidTr="000A07D5">
        <w:trPr>
          <w:cantSplit/>
          <w:trHeight w:val="1276"/>
        </w:trPr>
        <w:tc>
          <w:tcPr>
            <w:tcW w:w="582" w:type="dxa"/>
            <w:textDirection w:val="tbRlV"/>
            <w:vAlign w:val="center"/>
          </w:tcPr>
          <w:p w:rsidR="00126DD5" w:rsidRPr="00126DD5" w:rsidRDefault="00126DD5" w:rsidP="00126DD5">
            <w:pPr>
              <w:ind w:left="113" w:right="113"/>
              <w:jc w:val="center"/>
              <w:rPr>
                <w:rFonts w:ascii="ＭＳ ゴシック" w:eastAsia="ＭＳ ゴシック" w:hAnsi="ＭＳ ゴシック"/>
                <w:szCs w:val="21"/>
              </w:rPr>
            </w:pPr>
            <w:r w:rsidRPr="00126DD5">
              <w:rPr>
                <w:rFonts w:ascii="ＭＳ ゴシック" w:eastAsia="ＭＳ ゴシック" w:hAnsi="ＭＳ ゴシック" w:hint="eastAsia"/>
                <w:szCs w:val="21"/>
              </w:rPr>
              <w:t>注意体制</w:t>
            </w:r>
          </w:p>
        </w:tc>
        <w:tc>
          <w:tcPr>
            <w:tcW w:w="409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以下のいずれかに該当する場合</w:t>
            </w:r>
          </w:p>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・大雨又は台風に関する気象情報発表</w:t>
            </w:r>
          </w:p>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・「大雨注意報」発表</w:t>
            </w:r>
          </w:p>
        </w:tc>
        <w:tc>
          <w:tcPr>
            <w:tcW w:w="2839"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気象情報等の情報収集</w:t>
            </w:r>
          </w:p>
        </w:tc>
        <w:tc>
          <w:tcPr>
            <w:tcW w:w="218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情報収集伝達要員</w:t>
            </w:r>
          </w:p>
        </w:tc>
      </w:tr>
      <w:tr w:rsidR="00126DD5" w:rsidRPr="00126DD5" w:rsidTr="000A07D5">
        <w:trPr>
          <w:cantSplit/>
          <w:trHeight w:val="397"/>
        </w:trPr>
        <w:tc>
          <w:tcPr>
            <w:tcW w:w="582" w:type="dxa"/>
            <w:vMerge w:val="restart"/>
            <w:textDirection w:val="tbRlV"/>
            <w:vAlign w:val="center"/>
          </w:tcPr>
          <w:p w:rsidR="00126DD5" w:rsidRPr="00126DD5" w:rsidRDefault="00126DD5" w:rsidP="00126DD5">
            <w:pPr>
              <w:ind w:left="113" w:right="113"/>
              <w:jc w:val="center"/>
              <w:rPr>
                <w:rFonts w:ascii="ＭＳ ゴシック" w:eastAsia="ＭＳ ゴシック" w:hAnsi="ＭＳ ゴシック"/>
                <w:szCs w:val="21"/>
              </w:rPr>
            </w:pPr>
            <w:r w:rsidRPr="00126DD5">
              <w:rPr>
                <w:rFonts w:ascii="ＭＳ ゴシック" w:eastAsia="ＭＳ ゴシック" w:hAnsi="ＭＳ ゴシック" w:hint="eastAsia"/>
                <w:szCs w:val="21"/>
              </w:rPr>
              <w:t>警戒体制</w:t>
            </w:r>
          </w:p>
        </w:tc>
        <w:tc>
          <w:tcPr>
            <w:tcW w:w="4091" w:type="dxa"/>
            <w:vMerge w:val="restart"/>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以下のいずれかに該当する場合</w:t>
            </w:r>
          </w:p>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・施設の町名に「高齢者等避難」の発令</w:t>
            </w:r>
          </w:p>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・「大雨（土砂災害）警報」発表</w:t>
            </w:r>
          </w:p>
          <w:p w:rsidR="00126DD5" w:rsidRPr="000A07D5" w:rsidRDefault="000A07D5" w:rsidP="00126DD5">
            <w:pPr>
              <w:rPr>
                <w:rFonts w:ascii="ＭＳ ゴシック" w:eastAsia="ＭＳ ゴシック" w:hAnsi="ＭＳ ゴシック"/>
                <w:szCs w:val="21"/>
              </w:rPr>
            </w:pPr>
            <w:r w:rsidRPr="000A07D5">
              <w:rPr>
                <w:rFonts w:ascii="ＭＳ ゴシック" w:eastAsia="ＭＳ ゴシック" w:hAnsi="ＭＳ ゴシック" w:hint="eastAsia"/>
                <w:color w:val="000000" w:themeColor="text1"/>
                <w:szCs w:val="24"/>
              </w:rPr>
              <w:t>・土砂災害の前兆現象が確認された場合</w:t>
            </w:r>
          </w:p>
        </w:tc>
        <w:tc>
          <w:tcPr>
            <w:tcW w:w="2839"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気象予報等の情報収集</w:t>
            </w:r>
          </w:p>
        </w:tc>
        <w:tc>
          <w:tcPr>
            <w:tcW w:w="218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情報収集伝達要員</w:t>
            </w:r>
          </w:p>
        </w:tc>
      </w:tr>
      <w:tr w:rsidR="00126DD5" w:rsidRPr="00126DD5" w:rsidTr="000A07D5">
        <w:trPr>
          <w:cantSplit/>
          <w:trHeight w:val="397"/>
        </w:trPr>
        <w:tc>
          <w:tcPr>
            <w:tcW w:w="582" w:type="dxa"/>
            <w:vMerge/>
            <w:textDirection w:val="tbRlV"/>
            <w:vAlign w:val="center"/>
          </w:tcPr>
          <w:p w:rsidR="00126DD5" w:rsidRPr="00126DD5" w:rsidRDefault="00126DD5" w:rsidP="00126DD5">
            <w:pPr>
              <w:ind w:left="113" w:right="113"/>
              <w:jc w:val="center"/>
              <w:rPr>
                <w:rFonts w:ascii="ＭＳ ゴシック" w:eastAsia="ＭＳ ゴシック" w:hAnsi="ＭＳ ゴシック"/>
                <w:szCs w:val="21"/>
              </w:rPr>
            </w:pPr>
          </w:p>
        </w:tc>
        <w:tc>
          <w:tcPr>
            <w:tcW w:w="4091" w:type="dxa"/>
            <w:vMerge/>
            <w:vAlign w:val="center"/>
          </w:tcPr>
          <w:p w:rsidR="00126DD5" w:rsidRPr="00126DD5" w:rsidRDefault="00126DD5" w:rsidP="00126DD5">
            <w:pPr>
              <w:rPr>
                <w:rFonts w:ascii="ＭＳ ゴシック" w:eastAsia="ＭＳ ゴシック" w:hAnsi="ＭＳ ゴシック"/>
                <w:szCs w:val="21"/>
              </w:rPr>
            </w:pPr>
          </w:p>
        </w:tc>
        <w:tc>
          <w:tcPr>
            <w:tcW w:w="2839" w:type="dxa"/>
            <w:vAlign w:val="center"/>
          </w:tcPr>
          <w:p w:rsidR="00126DD5" w:rsidRPr="00126DD5" w:rsidRDefault="00126DD5" w:rsidP="00FA3495">
            <w:pPr>
              <w:rPr>
                <w:rFonts w:ascii="ＭＳ ゴシック" w:eastAsia="ＭＳ ゴシック" w:hAnsi="ＭＳ ゴシック"/>
                <w:szCs w:val="21"/>
              </w:rPr>
            </w:pPr>
            <w:r w:rsidRPr="00126DD5">
              <w:rPr>
                <w:rFonts w:ascii="ＭＳ ゴシック" w:eastAsia="ＭＳ ゴシック" w:hAnsi="ＭＳ ゴシック" w:hint="eastAsia"/>
                <w:szCs w:val="21"/>
              </w:rPr>
              <w:t>使用する</w:t>
            </w:r>
            <w:r w:rsidR="004D36D4">
              <w:rPr>
                <w:rFonts w:ascii="ＭＳ ゴシック" w:eastAsia="ＭＳ ゴシック" w:hAnsi="ＭＳ ゴシック" w:hint="eastAsia"/>
              </w:rPr>
              <w:t>資機材</w:t>
            </w:r>
            <w:r w:rsidRPr="00126DD5">
              <w:rPr>
                <w:rFonts w:ascii="ＭＳ ゴシック" w:eastAsia="ＭＳ ゴシック" w:hAnsi="ＭＳ ゴシック" w:hint="eastAsia"/>
                <w:szCs w:val="21"/>
              </w:rPr>
              <w:t>の準備</w:t>
            </w:r>
          </w:p>
        </w:tc>
        <w:tc>
          <w:tcPr>
            <w:tcW w:w="218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避難誘導要員</w:t>
            </w:r>
          </w:p>
        </w:tc>
      </w:tr>
      <w:tr w:rsidR="00126DD5" w:rsidRPr="00126DD5" w:rsidTr="000A07D5">
        <w:trPr>
          <w:cantSplit/>
          <w:trHeight w:val="397"/>
        </w:trPr>
        <w:tc>
          <w:tcPr>
            <w:tcW w:w="582" w:type="dxa"/>
            <w:vMerge/>
            <w:textDirection w:val="tbRlV"/>
            <w:vAlign w:val="center"/>
          </w:tcPr>
          <w:p w:rsidR="00126DD5" w:rsidRPr="00126DD5" w:rsidRDefault="00126DD5" w:rsidP="00126DD5">
            <w:pPr>
              <w:ind w:left="113" w:right="113"/>
              <w:jc w:val="center"/>
              <w:rPr>
                <w:rFonts w:ascii="ＭＳ ゴシック" w:eastAsia="ＭＳ ゴシック" w:hAnsi="ＭＳ ゴシック"/>
                <w:szCs w:val="21"/>
              </w:rPr>
            </w:pPr>
          </w:p>
        </w:tc>
        <w:tc>
          <w:tcPr>
            <w:tcW w:w="4091" w:type="dxa"/>
            <w:vMerge/>
            <w:vAlign w:val="center"/>
          </w:tcPr>
          <w:p w:rsidR="00126DD5" w:rsidRPr="00126DD5" w:rsidRDefault="00126DD5" w:rsidP="00126DD5">
            <w:pPr>
              <w:rPr>
                <w:rFonts w:ascii="ＭＳ ゴシック" w:eastAsia="ＭＳ ゴシック" w:hAnsi="ＭＳ ゴシック"/>
                <w:szCs w:val="21"/>
              </w:rPr>
            </w:pPr>
          </w:p>
        </w:tc>
        <w:tc>
          <w:tcPr>
            <w:tcW w:w="2839"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家族等への事前連絡</w:t>
            </w:r>
          </w:p>
        </w:tc>
        <w:tc>
          <w:tcPr>
            <w:tcW w:w="218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情報収集伝達要員</w:t>
            </w:r>
          </w:p>
        </w:tc>
      </w:tr>
      <w:tr w:rsidR="00126DD5" w:rsidRPr="00126DD5" w:rsidTr="000A07D5">
        <w:trPr>
          <w:cantSplit/>
          <w:trHeight w:val="397"/>
        </w:trPr>
        <w:tc>
          <w:tcPr>
            <w:tcW w:w="582" w:type="dxa"/>
            <w:vMerge/>
            <w:textDirection w:val="tbRlV"/>
            <w:vAlign w:val="center"/>
          </w:tcPr>
          <w:p w:rsidR="00126DD5" w:rsidRPr="00126DD5" w:rsidRDefault="00126DD5" w:rsidP="00126DD5">
            <w:pPr>
              <w:ind w:left="113" w:right="113"/>
              <w:jc w:val="center"/>
              <w:rPr>
                <w:rFonts w:ascii="ＭＳ ゴシック" w:eastAsia="ＭＳ ゴシック" w:hAnsi="ＭＳ ゴシック"/>
                <w:szCs w:val="21"/>
              </w:rPr>
            </w:pPr>
          </w:p>
        </w:tc>
        <w:tc>
          <w:tcPr>
            <w:tcW w:w="4091" w:type="dxa"/>
            <w:vMerge/>
            <w:vAlign w:val="center"/>
          </w:tcPr>
          <w:p w:rsidR="00126DD5" w:rsidRPr="00126DD5" w:rsidRDefault="00126DD5" w:rsidP="00126DD5">
            <w:pPr>
              <w:rPr>
                <w:rFonts w:ascii="ＭＳ ゴシック" w:eastAsia="ＭＳ ゴシック" w:hAnsi="ＭＳ ゴシック"/>
                <w:szCs w:val="21"/>
              </w:rPr>
            </w:pPr>
          </w:p>
        </w:tc>
        <w:tc>
          <w:tcPr>
            <w:tcW w:w="2839"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周辺住民への事前協力依頼</w:t>
            </w:r>
          </w:p>
        </w:tc>
        <w:tc>
          <w:tcPr>
            <w:tcW w:w="218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情報収集伝達要員</w:t>
            </w:r>
          </w:p>
        </w:tc>
      </w:tr>
      <w:tr w:rsidR="00126DD5" w:rsidRPr="00126DD5" w:rsidTr="000A07D5">
        <w:trPr>
          <w:cantSplit/>
          <w:trHeight w:val="397"/>
        </w:trPr>
        <w:tc>
          <w:tcPr>
            <w:tcW w:w="582" w:type="dxa"/>
            <w:vMerge/>
            <w:textDirection w:val="tbRlV"/>
            <w:vAlign w:val="center"/>
          </w:tcPr>
          <w:p w:rsidR="00126DD5" w:rsidRPr="00126DD5" w:rsidRDefault="00126DD5" w:rsidP="00126DD5">
            <w:pPr>
              <w:ind w:left="113" w:right="113"/>
              <w:jc w:val="center"/>
              <w:rPr>
                <w:rFonts w:ascii="ＭＳ ゴシック" w:eastAsia="ＭＳ ゴシック" w:hAnsi="ＭＳ ゴシック"/>
                <w:szCs w:val="21"/>
              </w:rPr>
            </w:pPr>
          </w:p>
        </w:tc>
        <w:tc>
          <w:tcPr>
            <w:tcW w:w="4091" w:type="dxa"/>
            <w:vMerge/>
            <w:vAlign w:val="center"/>
          </w:tcPr>
          <w:p w:rsidR="00126DD5" w:rsidRPr="00126DD5" w:rsidRDefault="00126DD5" w:rsidP="00126DD5">
            <w:pPr>
              <w:rPr>
                <w:rFonts w:ascii="ＭＳ ゴシック" w:eastAsia="ＭＳ ゴシック" w:hAnsi="ＭＳ ゴシック"/>
                <w:szCs w:val="21"/>
              </w:rPr>
            </w:pPr>
          </w:p>
        </w:tc>
        <w:tc>
          <w:tcPr>
            <w:tcW w:w="2839"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要配慮者の避難誘導</w:t>
            </w:r>
          </w:p>
        </w:tc>
        <w:tc>
          <w:tcPr>
            <w:tcW w:w="218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避難誘導要員</w:t>
            </w:r>
          </w:p>
        </w:tc>
      </w:tr>
      <w:tr w:rsidR="00126DD5" w:rsidRPr="00126DD5" w:rsidTr="000A07D5">
        <w:trPr>
          <w:cantSplit/>
          <w:trHeight w:val="1298"/>
        </w:trPr>
        <w:tc>
          <w:tcPr>
            <w:tcW w:w="582" w:type="dxa"/>
            <w:textDirection w:val="tbRlV"/>
            <w:vAlign w:val="center"/>
          </w:tcPr>
          <w:p w:rsidR="00126DD5" w:rsidRPr="00126DD5" w:rsidRDefault="00126DD5" w:rsidP="00126DD5">
            <w:pPr>
              <w:ind w:left="113" w:right="113"/>
              <w:jc w:val="center"/>
              <w:rPr>
                <w:rFonts w:ascii="ＭＳ ゴシック" w:eastAsia="ＭＳ ゴシック" w:hAnsi="ＭＳ ゴシック"/>
                <w:szCs w:val="21"/>
              </w:rPr>
            </w:pPr>
            <w:r w:rsidRPr="00126DD5">
              <w:rPr>
                <w:rFonts w:ascii="ＭＳ ゴシック" w:eastAsia="ＭＳ ゴシック" w:hAnsi="ＭＳ ゴシック" w:hint="eastAsia"/>
                <w:szCs w:val="21"/>
              </w:rPr>
              <w:t>非常体制</w:t>
            </w:r>
          </w:p>
        </w:tc>
        <w:tc>
          <w:tcPr>
            <w:tcW w:w="409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以下のいずれかに該当する場合</w:t>
            </w:r>
          </w:p>
          <w:p w:rsidR="00126DD5" w:rsidRPr="00126DD5" w:rsidRDefault="00126DD5" w:rsidP="00126DD5">
            <w:pPr>
              <w:ind w:left="210" w:hangingChars="100" w:hanging="210"/>
              <w:rPr>
                <w:rFonts w:ascii="ＭＳ ゴシック" w:eastAsia="ＭＳ ゴシック" w:hAnsi="ＭＳ ゴシック"/>
                <w:szCs w:val="21"/>
              </w:rPr>
            </w:pPr>
            <w:r w:rsidRPr="00126DD5">
              <w:rPr>
                <w:rFonts w:ascii="ＭＳ ゴシック" w:eastAsia="ＭＳ ゴシック" w:hAnsi="ＭＳ ゴシック" w:hint="eastAsia"/>
                <w:szCs w:val="21"/>
              </w:rPr>
              <w:t>・施設の町名に「「避難指示」の発令</w:t>
            </w:r>
          </w:p>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・「土砂災害警戒情報」発表</w:t>
            </w:r>
          </w:p>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・土砂災害の前兆を確認</w:t>
            </w:r>
          </w:p>
        </w:tc>
        <w:tc>
          <w:tcPr>
            <w:tcW w:w="2839"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施設内全体の避難誘導</w:t>
            </w:r>
          </w:p>
        </w:tc>
        <w:tc>
          <w:tcPr>
            <w:tcW w:w="2181" w:type="dxa"/>
            <w:vAlign w:val="center"/>
          </w:tcPr>
          <w:p w:rsidR="00126DD5" w:rsidRP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避難誘導要員</w:t>
            </w:r>
          </w:p>
        </w:tc>
      </w:tr>
    </w:tbl>
    <w:p w:rsidR="00126DD5" w:rsidRDefault="00126DD5" w:rsidP="00126DD5">
      <w:pPr>
        <w:rPr>
          <w:rFonts w:ascii="ＭＳ ゴシック" w:eastAsia="ＭＳ ゴシック" w:hAnsi="ＭＳ ゴシック"/>
          <w:szCs w:val="21"/>
        </w:rPr>
      </w:pPr>
      <w:r w:rsidRPr="00126DD5">
        <w:rPr>
          <w:rFonts w:ascii="ＭＳ ゴシック" w:eastAsia="ＭＳ ゴシック" w:hAnsi="ＭＳ ゴシック" w:hint="eastAsia"/>
          <w:szCs w:val="21"/>
        </w:rPr>
        <w:t>※上記のほか、施設の管理権限者の指揮命令に従うものとする。</w:t>
      </w:r>
    </w:p>
    <w:p w:rsidR="000A07D5" w:rsidRPr="00126DD5" w:rsidRDefault="000A07D5" w:rsidP="00126DD5">
      <w:pPr>
        <w:rPr>
          <w:rFonts w:ascii="ＭＳ ゴシック" w:eastAsia="ＭＳ ゴシック" w:hAnsi="ＭＳ ゴシック"/>
          <w:szCs w:val="21"/>
        </w:rPr>
      </w:pPr>
    </w:p>
    <w:p w:rsidR="00126DD5" w:rsidRPr="000A07D5" w:rsidRDefault="000A07D5" w:rsidP="00126DD5">
      <w:pPr>
        <w:rPr>
          <w:rFonts w:ascii="ＭＳ ゴシック" w:eastAsia="ＭＳ ゴシック" w:hAnsi="ＭＳ ゴシック"/>
          <w:szCs w:val="21"/>
        </w:rPr>
      </w:pPr>
      <w:r w:rsidRPr="000A07D5">
        <w:rPr>
          <w:rFonts w:ascii="ＭＳ ゴシック" w:eastAsia="ＭＳ ゴシック" w:hAnsi="ＭＳ ゴシック" w:hint="eastAsia"/>
          <w:color w:val="000000" w:themeColor="text1"/>
          <w:sz w:val="20"/>
          <w:szCs w:val="20"/>
        </w:rPr>
        <w:t>【土砂災害の前兆現象】</w:t>
      </w:r>
    </w:p>
    <w:p w:rsidR="000A07D5" w:rsidRPr="000A07D5" w:rsidRDefault="000A07D5" w:rsidP="00126DD5">
      <w:pPr>
        <w:rPr>
          <w:rFonts w:ascii="ＭＳ ゴシック" w:eastAsia="ＭＳ ゴシック" w:hAnsi="ＭＳ ゴシック"/>
          <w:szCs w:val="21"/>
        </w:rPr>
      </w:pPr>
      <w:r w:rsidRPr="000A07D5">
        <w:rPr>
          <w:rFonts w:ascii="ＭＳ ゴシック" w:eastAsia="ＭＳ ゴシック" w:hAnsi="ＭＳ ゴシック" w:hint="eastAsia"/>
          <w:color w:val="000000" w:themeColor="text1"/>
          <w:sz w:val="20"/>
          <w:szCs w:val="20"/>
        </w:rPr>
        <w:t xml:space="preserve">・地鳴りがする　</w:t>
      </w:r>
      <w:r w:rsidRPr="000A07D5">
        <w:rPr>
          <w:rFonts w:ascii="ＭＳ ゴシック" w:eastAsia="ＭＳ ゴシック" w:hAnsi="ＭＳ ゴシック"/>
          <w:color w:val="000000" w:themeColor="text1"/>
          <w:sz w:val="20"/>
          <w:szCs w:val="20"/>
        </w:rPr>
        <w:t xml:space="preserve">　　　　</w:t>
      </w:r>
      <w:r w:rsidRPr="000A07D5">
        <w:rPr>
          <w:rFonts w:ascii="ＭＳ ゴシック" w:eastAsia="ＭＳ ゴシック" w:hAnsi="ＭＳ ゴシック" w:hint="eastAsia"/>
          <w:color w:val="000000" w:themeColor="text1"/>
          <w:sz w:val="20"/>
          <w:szCs w:val="20"/>
        </w:rPr>
        <w:t xml:space="preserve">・崖に割れ目ができた　</w:t>
      </w:r>
      <w:r w:rsidRPr="000A07D5">
        <w:rPr>
          <w:rFonts w:ascii="ＭＳ ゴシック" w:eastAsia="ＭＳ ゴシック" w:hAnsi="ＭＳ ゴシック"/>
          <w:color w:val="000000" w:themeColor="text1"/>
          <w:sz w:val="20"/>
          <w:szCs w:val="20"/>
        </w:rPr>
        <w:t xml:space="preserve">　　</w:t>
      </w:r>
      <w:r w:rsidRPr="000A07D5">
        <w:rPr>
          <w:rFonts w:ascii="ＭＳ ゴシック" w:eastAsia="ＭＳ ゴシック" w:hAnsi="ＭＳ ゴシック" w:hint="eastAsia"/>
          <w:color w:val="000000" w:themeColor="text1"/>
          <w:sz w:val="20"/>
          <w:szCs w:val="20"/>
        </w:rPr>
        <w:t>・崖からの水が濁りだす</w:t>
      </w:r>
    </w:p>
    <w:p w:rsidR="000A07D5" w:rsidRPr="000A07D5" w:rsidRDefault="000A07D5" w:rsidP="000A07D5">
      <w:pPr>
        <w:rPr>
          <w:rFonts w:ascii="ＭＳ ゴシック" w:eastAsia="ＭＳ ゴシック" w:hAnsi="ＭＳ ゴシック"/>
          <w:color w:val="000000" w:themeColor="text1"/>
          <w:sz w:val="20"/>
          <w:szCs w:val="20"/>
        </w:rPr>
      </w:pPr>
      <w:r w:rsidRPr="000A07D5">
        <w:rPr>
          <w:rFonts w:ascii="ＭＳ ゴシック" w:eastAsia="ＭＳ ゴシック" w:hAnsi="ＭＳ ゴシック" w:hint="eastAsia"/>
          <w:color w:val="000000" w:themeColor="text1"/>
          <w:sz w:val="20"/>
          <w:szCs w:val="20"/>
        </w:rPr>
        <w:t xml:space="preserve">・崖の樹木が傾く　</w:t>
      </w:r>
      <w:r w:rsidRPr="000A07D5">
        <w:rPr>
          <w:rFonts w:ascii="ＭＳ ゴシック" w:eastAsia="ＭＳ ゴシック" w:hAnsi="ＭＳ ゴシック"/>
          <w:color w:val="000000" w:themeColor="text1"/>
          <w:sz w:val="20"/>
          <w:szCs w:val="20"/>
        </w:rPr>
        <w:t xml:space="preserve">　　　</w:t>
      </w:r>
      <w:r w:rsidRPr="000A07D5">
        <w:rPr>
          <w:rFonts w:ascii="ＭＳ ゴシック" w:eastAsia="ＭＳ ゴシック" w:hAnsi="ＭＳ ゴシック" w:hint="eastAsia"/>
          <w:color w:val="000000" w:themeColor="text1"/>
          <w:sz w:val="20"/>
          <w:szCs w:val="20"/>
        </w:rPr>
        <w:t>・崖から水が湧き出てきた　・斜面が膨らみだす</w:t>
      </w:r>
    </w:p>
    <w:p w:rsidR="000A07D5" w:rsidRPr="000A07D5" w:rsidRDefault="000A07D5" w:rsidP="00126DD5">
      <w:pPr>
        <w:rPr>
          <w:rFonts w:ascii="ＭＳ ゴシック" w:eastAsia="ＭＳ ゴシック" w:hAnsi="ＭＳ ゴシック"/>
          <w:color w:val="000000" w:themeColor="text1"/>
          <w:sz w:val="20"/>
          <w:szCs w:val="20"/>
        </w:rPr>
      </w:pPr>
      <w:r w:rsidRPr="000A07D5">
        <w:rPr>
          <w:rFonts w:ascii="ＭＳ ゴシック" w:eastAsia="ＭＳ ゴシック" w:hAnsi="ＭＳ ゴシック" w:hint="eastAsia"/>
          <w:color w:val="000000" w:themeColor="text1"/>
          <w:sz w:val="20"/>
          <w:szCs w:val="20"/>
        </w:rPr>
        <w:t xml:space="preserve">・雨が降っているのに河川の水位が急に下がった　　</w:t>
      </w:r>
      <w:r w:rsidRPr="000A07D5">
        <w:rPr>
          <w:rFonts w:ascii="ＭＳ ゴシック" w:eastAsia="ＭＳ ゴシック" w:hAnsi="ＭＳ ゴシック"/>
          <w:color w:val="000000" w:themeColor="text1"/>
          <w:sz w:val="20"/>
          <w:szCs w:val="20"/>
        </w:rPr>
        <w:t xml:space="preserve">　</w:t>
      </w:r>
      <w:r w:rsidRPr="000A07D5">
        <w:rPr>
          <w:rFonts w:ascii="ＭＳ ゴシック" w:eastAsia="ＭＳ ゴシック" w:hAnsi="ＭＳ ゴシック" w:hint="eastAsia"/>
          <w:color w:val="000000" w:themeColor="text1"/>
          <w:sz w:val="20"/>
          <w:szCs w:val="20"/>
        </w:rPr>
        <w:t>・崖から小石がパラパラと落ちてくる</w:t>
      </w:r>
    </w:p>
    <w:p w:rsidR="000A07D5" w:rsidRPr="00126DD5" w:rsidRDefault="000A07D5" w:rsidP="00126DD5">
      <w:pPr>
        <w:rPr>
          <w:rFonts w:ascii="ＭＳ ゴシック" w:eastAsia="ＭＳ ゴシック" w:hAnsi="ＭＳ ゴシック"/>
          <w:szCs w:val="21"/>
        </w:rPr>
      </w:pPr>
    </w:p>
    <w:p w:rsidR="00126DD5" w:rsidRDefault="00126DD5">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816795" w:rsidRPr="004C1FEA" w:rsidRDefault="00A57FF6" w:rsidP="00816795">
      <w:pPr>
        <w:rPr>
          <w:rFonts w:ascii="ＭＳ ゴシック" w:eastAsia="ＭＳ ゴシック" w:hAnsi="ＭＳ ゴシック"/>
          <w:b/>
          <w:color w:val="000000" w:themeColor="text1"/>
          <w:szCs w:val="21"/>
          <w:shd w:val="pct15" w:color="auto" w:fill="FFFFFF"/>
        </w:rPr>
      </w:pPr>
      <w:r w:rsidRPr="004C1FEA">
        <w:rPr>
          <w:rFonts w:ascii="ＭＳ ゴシック" w:eastAsia="ＭＳ ゴシック" w:hAnsi="ＭＳ ゴシック" w:hint="eastAsia"/>
          <w:b/>
          <w:color w:val="000000" w:themeColor="text1"/>
          <w:szCs w:val="21"/>
          <w:shd w:val="pct15" w:color="auto" w:fill="FFFFFF"/>
        </w:rPr>
        <w:t>３．土砂災害時の避難誘導の項目を追加</w:t>
      </w:r>
    </w:p>
    <w:p w:rsidR="00816795" w:rsidRPr="004C1FEA" w:rsidRDefault="00A57FF6" w:rsidP="00816795">
      <w:pPr>
        <w:rPr>
          <w:rFonts w:ascii="ＭＳ ゴシック" w:eastAsia="ＭＳ ゴシック" w:hAnsi="ＭＳ ゴシック"/>
          <w:color w:val="000000" w:themeColor="text1"/>
          <w:szCs w:val="21"/>
        </w:rPr>
      </w:pPr>
      <w:r w:rsidRPr="004C1FEA">
        <w:rPr>
          <w:rFonts w:ascii="ＭＳ ゴシック" w:eastAsia="ＭＳ ゴシック" w:hAnsi="ＭＳ ゴシック" w:hint="eastAsia"/>
          <w:color w:val="000000" w:themeColor="text1"/>
          <w:szCs w:val="21"/>
        </w:rPr>
        <w:t xml:space="preserve">　「土砂災害時の避難誘導」の項目を追加し、避難場所、避難経路、避難誘導方法を定める。</w:t>
      </w:r>
    </w:p>
    <w:p w:rsidR="00816795" w:rsidRPr="004C1FEA" w:rsidRDefault="00A57FF6" w:rsidP="00816795">
      <w:pPr>
        <w:rPr>
          <w:rFonts w:ascii="ＭＳ ゴシック" w:eastAsia="ＭＳ ゴシック" w:hAnsi="ＭＳ ゴシック"/>
          <w:color w:val="000000" w:themeColor="text1"/>
          <w:szCs w:val="21"/>
        </w:rPr>
      </w:pPr>
      <w:r w:rsidRPr="004C1FEA">
        <w:rPr>
          <w:rFonts w:ascii="ＭＳ ゴシック" w:eastAsia="ＭＳ ゴシック" w:hAnsi="ＭＳ ゴシック" w:hint="eastAsia"/>
          <w:color w:val="000000" w:themeColor="text1"/>
          <w:szCs w:val="21"/>
        </w:rPr>
        <w:t xml:space="preserve">　※地震時等の避難場所、避難経路が土砂災害時と同一の場合、これを引用することでよい。</w:t>
      </w:r>
    </w:p>
    <w:p w:rsidR="00816795" w:rsidRPr="004C1FEA" w:rsidRDefault="004433CB" w:rsidP="00816795">
      <w:pPr>
        <w:rPr>
          <w:rFonts w:ascii="ＭＳ ゴシック" w:eastAsia="ＭＳ ゴシック" w:hAnsi="ＭＳ ゴシック"/>
          <w:color w:val="000000" w:themeColor="text1"/>
          <w:szCs w:val="21"/>
        </w:rPr>
      </w:pPr>
    </w:p>
    <w:p w:rsidR="00816795" w:rsidRPr="003923E4" w:rsidRDefault="00A57FF6" w:rsidP="00816795">
      <w:pPr>
        <w:jc w:val="center"/>
        <w:rPr>
          <w:rFonts w:ascii="ＭＳ ゴシック" w:eastAsia="ＭＳ ゴシック" w:hAnsi="ＭＳ ゴシック"/>
          <w:b/>
          <w:color w:val="FF0000"/>
          <w:szCs w:val="21"/>
        </w:rPr>
      </w:pPr>
      <w:r w:rsidRPr="004C1FEA">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661312" behindDoc="0" locked="0" layoutInCell="1" allowOverlap="1" wp14:anchorId="169CD66B" wp14:editId="19DA7DF2">
                <wp:simplePos x="0" y="0"/>
                <wp:positionH relativeFrom="margin">
                  <wp:posOffset>-121920</wp:posOffset>
                </wp:positionH>
                <wp:positionV relativeFrom="paragraph">
                  <wp:posOffset>211456</wp:posOffset>
                </wp:positionV>
                <wp:extent cx="6400312" cy="7410450"/>
                <wp:effectExtent l="0" t="0" r="19685" b="19050"/>
                <wp:wrapNone/>
                <wp:docPr id="6" name="正方形/長方形 6"/>
                <wp:cNvGraphicFramePr/>
                <a:graphic xmlns:a="http://schemas.openxmlformats.org/drawingml/2006/main">
                  <a:graphicData uri="http://schemas.microsoft.com/office/word/2010/wordprocessingShape">
                    <wps:wsp>
                      <wps:cNvSpPr/>
                      <wps:spPr>
                        <a:xfrm>
                          <a:off x="0" y="0"/>
                          <a:ext cx="6400312" cy="7410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9CEA" id="正方形/長方形 6" o:spid="_x0000_s1026" style="position:absolute;left:0;text-align:left;margin-left:-9.6pt;margin-top:16.65pt;width:503.95pt;height:5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" filled="f" strokecolor="black [3213]" strokeweight="2pt">
                <w10:wrap anchorx="margin"/>
              </v:rect>
            </w:pict>
          </mc:Fallback>
        </mc:AlternateContent>
      </w:r>
      <w:r w:rsidRPr="004C1FEA">
        <w:rPr>
          <w:rFonts w:ascii="ＭＳ ゴシック" w:eastAsia="ＭＳ ゴシック" w:hAnsi="ＭＳ ゴシック" w:hint="eastAsia"/>
          <w:b/>
          <w:color w:val="000000" w:themeColor="text1"/>
          <w:szCs w:val="21"/>
        </w:rPr>
        <w:t>＜追加例＞</w:t>
      </w:r>
    </w:p>
    <w:p w:rsidR="00816795" w:rsidRPr="004C1FEA" w:rsidRDefault="00A57FF6" w:rsidP="00816795">
      <w:pPr>
        <w:rPr>
          <w:rFonts w:ascii="ＭＳ ゴシック" w:eastAsia="ＭＳ ゴシック" w:hAnsi="ＭＳ ゴシック"/>
          <w:color w:val="000000" w:themeColor="text1"/>
          <w:szCs w:val="21"/>
        </w:rPr>
      </w:pPr>
      <w:r w:rsidRPr="004C1FEA">
        <w:rPr>
          <w:rFonts w:ascii="ＭＳ ゴシック" w:eastAsia="ＭＳ ゴシック" w:hAnsi="ＭＳ ゴシック" w:hint="eastAsia"/>
          <w:color w:val="000000" w:themeColor="text1"/>
          <w:szCs w:val="21"/>
        </w:rPr>
        <w:t>（土砂災害時の避難誘導）</w:t>
      </w:r>
    </w:p>
    <w:p w:rsidR="00816795" w:rsidRPr="004C1FEA" w:rsidRDefault="00A57FF6" w:rsidP="00816795">
      <w:pPr>
        <w:rPr>
          <w:rFonts w:ascii="ＭＳ ゴシック" w:eastAsia="ＭＳ ゴシック" w:hAnsi="ＭＳ ゴシック"/>
          <w:color w:val="000000" w:themeColor="text1"/>
          <w:szCs w:val="21"/>
        </w:rPr>
      </w:pPr>
      <w:r w:rsidRPr="004C1FEA">
        <w:rPr>
          <w:rFonts w:ascii="ＭＳ ゴシック" w:eastAsia="ＭＳ ゴシック" w:hAnsi="ＭＳ ゴシック" w:hint="eastAsia"/>
          <w:color w:val="000000" w:themeColor="text1"/>
          <w:szCs w:val="21"/>
        </w:rPr>
        <w:t>第○条　土砂災害時の避難場所、避難経路、避難誘導方法については、次のとおり行う。</w:t>
      </w:r>
    </w:p>
    <w:p w:rsidR="00126DD5" w:rsidRPr="004C1FEA" w:rsidRDefault="00126DD5" w:rsidP="00126DD5">
      <w:pPr>
        <w:rPr>
          <w:rFonts w:ascii="ＭＳ ゴシック" w:eastAsia="ＭＳ ゴシック" w:hAnsi="ＭＳ ゴシック"/>
          <w:color w:val="000000" w:themeColor="text1"/>
          <w:szCs w:val="21"/>
        </w:rPr>
      </w:pPr>
      <w:r w:rsidRPr="004C1FEA">
        <w:rPr>
          <w:rFonts w:ascii="ＭＳ ゴシック" w:eastAsia="ＭＳ ゴシック" w:hAnsi="ＭＳ ゴシック" w:hint="eastAsia"/>
          <w:color w:val="000000" w:themeColor="text1"/>
          <w:szCs w:val="21"/>
        </w:rPr>
        <w:t>（１）避難場所</w:t>
      </w:r>
    </w:p>
    <w:p w:rsidR="00126DD5" w:rsidRPr="004C1FEA" w:rsidRDefault="00126DD5" w:rsidP="00126DD5">
      <w:pPr>
        <w:rPr>
          <w:rFonts w:ascii="ＭＳ ゴシック" w:eastAsia="ＭＳ ゴシック" w:hAnsi="ＭＳ ゴシック"/>
          <w:color w:val="000000" w:themeColor="text1"/>
          <w:szCs w:val="21"/>
        </w:rPr>
      </w:pPr>
      <w:r w:rsidRPr="004C1FEA">
        <w:rPr>
          <w:rFonts w:ascii="ＭＳ ゴシック" w:eastAsia="ＭＳ ゴシック" w:hAnsi="ＭＳ ゴシック" w:hint="eastAsia"/>
          <w:color w:val="000000" w:themeColor="text1"/>
          <w:szCs w:val="21"/>
        </w:rPr>
        <w:t xml:space="preserve">　　避難場所は、下表とする。</w:t>
      </w:r>
    </w:p>
    <w:p w:rsidR="004C1FEA" w:rsidRDefault="004C1FEA" w:rsidP="004C1FEA">
      <w:pPr>
        <w:ind w:left="210" w:hangingChars="100" w:hanging="210"/>
        <w:rPr>
          <w:rFonts w:ascii="ＭＳ ゴシック" w:eastAsia="ＭＳ ゴシック" w:hAnsi="ＭＳ ゴシック"/>
        </w:rPr>
      </w:pPr>
      <w:r>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rPr>
        <w:t>施設が倒壊するおそれがある場合は立退き避難（水平避難）を行う。夜間など緊急でやむを得ない場合は屋内安全確保（垂直避難）を図るものとする。その場合は、備蓄物資を用意する。</w:t>
      </w:r>
    </w:p>
    <w:p w:rsidR="004C1FEA" w:rsidRDefault="004C1FEA" w:rsidP="004C1FEA">
      <w:pPr>
        <w:rPr>
          <w:rFonts w:ascii="ＭＳ ゴシック" w:eastAsia="ＭＳ ゴシック" w:hAnsi="ＭＳ ゴシック"/>
        </w:rPr>
      </w:pPr>
      <w:r>
        <w:rPr>
          <w:rFonts w:ascii="ＭＳ ゴシック" w:eastAsia="ＭＳ ゴシック" w:hAnsi="ＭＳ ゴシック" w:hint="eastAsia"/>
        </w:rPr>
        <w:t xml:space="preserve">　　また、避難訓練等により避難できることを確かめ、必要に応じ見直すものとする。</w:t>
      </w:r>
    </w:p>
    <w:tbl>
      <w:tblPr>
        <w:tblStyle w:val="a3"/>
        <w:tblW w:w="0" w:type="auto"/>
        <w:tblLook w:val="04A0" w:firstRow="1" w:lastRow="0" w:firstColumn="1" w:lastColumn="0" w:noHBand="0" w:noVBand="1"/>
      </w:tblPr>
      <w:tblGrid>
        <w:gridCol w:w="2265"/>
        <w:gridCol w:w="2408"/>
        <w:gridCol w:w="2122"/>
        <w:gridCol w:w="2265"/>
      </w:tblGrid>
      <w:tr w:rsidR="004C1FEA" w:rsidRPr="00DF0E05" w:rsidTr="00A5065D">
        <w:tc>
          <w:tcPr>
            <w:tcW w:w="9060" w:type="dxa"/>
            <w:gridSpan w:val="4"/>
            <w:vAlign w:val="center"/>
          </w:tcPr>
          <w:p w:rsidR="004C1FEA" w:rsidRPr="00A33DB9" w:rsidRDefault="004C1FEA" w:rsidP="00A5065D">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立退き避難（水平避難）の場合</w:t>
            </w:r>
          </w:p>
        </w:tc>
      </w:tr>
      <w:tr w:rsidR="004C1FEA" w:rsidRPr="00DF0E05" w:rsidTr="00A5065D">
        <w:tc>
          <w:tcPr>
            <w:tcW w:w="2265"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p>
        </w:tc>
        <w:tc>
          <w:tcPr>
            <w:tcW w:w="2408"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避難場所名称</w:t>
            </w:r>
          </w:p>
        </w:tc>
        <w:tc>
          <w:tcPr>
            <w:tcW w:w="2122"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移動距離</w:t>
            </w:r>
          </w:p>
        </w:tc>
        <w:tc>
          <w:tcPr>
            <w:tcW w:w="2265"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4C1FEA" w:rsidRPr="00DF0E05" w:rsidTr="00A5065D">
        <w:tc>
          <w:tcPr>
            <w:tcW w:w="2265"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避難場所１</w:t>
            </w:r>
          </w:p>
        </w:tc>
        <w:tc>
          <w:tcPr>
            <w:tcW w:w="2408" w:type="dxa"/>
            <w:vAlign w:val="center"/>
          </w:tcPr>
          <w:p w:rsidR="004C1FEA" w:rsidRPr="00A33DB9" w:rsidRDefault="004C1FEA" w:rsidP="00A5065D">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○○○○（系列施設）</w:t>
            </w:r>
          </w:p>
        </w:tc>
        <w:tc>
          <w:tcPr>
            <w:tcW w:w="2122"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１．５ ｋｍ</w:t>
            </w:r>
          </w:p>
        </w:tc>
        <w:tc>
          <w:tcPr>
            <w:tcW w:w="2265" w:type="dxa"/>
            <w:vAlign w:val="center"/>
          </w:tcPr>
          <w:p w:rsidR="004C1FEA" w:rsidRPr="00A33DB9" w:rsidRDefault="004C1FEA" w:rsidP="00A5065D">
            <w:pPr>
              <w:rPr>
                <w:rFonts w:ascii="ＭＳ ゴシック" w:eastAsia="ＭＳ ゴシック" w:hAnsi="ＭＳ ゴシック"/>
                <w:color w:val="000000" w:themeColor="text1"/>
                <w:szCs w:val="24"/>
              </w:rPr>
            </w:pPr>
            <w:r w:rsidRPr="00A33DB9">
              <w:rPr>
                <w:rFonts w:ascii="ＭＳ ゴシック" w:eastAsia="ＭＳ ゴシック" w:hAnsi="ＭＳ ゴシック"/>
                <w:color w:val="000000" w:themeColor="text1"/>
                <w:szCs w:val="24"/>
              </w:rPr>
              <w:t>・徒歩</w:t>
            </w:r>
          </w:p>
          <w:p w:rsidR="004C1FEA" w:rsidRPr="00A33DB9" w:rsidRDefault="004C1FEA" w:rsidP="00A5065D">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・車両２台</w:t>
            </w:r>
          </w:p>
        </w:tc>
      </w:tr>
      <w:tr w:rsidR="004C1FEA" w:rsidRPr="00DF0E05" w:rsidTr="00A5065D">
        <w:tc>
          <w:tcPr>
            <w:tcW w:w="2265"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避難場所２</w:t>
            </w:r>
          </w:p>
        </w:tc>
        <w:tc>
          <w:tcPr>
            <w:tcW w:w="2408" w:type="dxa"/>
            <w:vAlign w:val="center"/>
          </w:tcPr>
          <w:p w:rsidR="004C1FEA" w:rsidRPr="00A33DB9" w:rsidRDefault="004C1FEA" w:rsidP="00A5065D">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△△小学校</w:t>
            </w:r>
          </w:p>
        </w:tc>
        <w:tc>
          <w:tcPr>
            <w:tcW w:w="2122"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５００ ｍ</w:t>
            </w:r>
          </w:p>
        </w:tc>
        <w:tc>
          <w:tcPr>
            <w:tcW w:w="2265" w:type="dxa"/>
            <w:vAlign w:val="center"/>
          </w:tcPr>
          <w:p w:rsidR="004C1FEA" w:rsidRPr="00A33DB9" w:rsidRDefault="004C1FEA" w:rsidP="00A5065D">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・徒歩</w:t>
            </w:r>
          </w:p>
        </w:tc>
      </w:tr>
      <w:tr w:rsidR="004C1FEA" w:rsidRPr="00DF0E05" w:rsidTr="00A5065D">
        <w:tc>
          <w:tcPr>
            <w:tcW w:w="9060" w:type="dxa"/>
            <w:gridSpan w:val="4"/>
            <w:vAlign w:val="center"/>
          </w:tcPr>
          <w:p w:rsidR="004C1FEA" w:rsidRPr="00A33DB9" w:rsidRDefault="004C1FEA" w:rsidP="00A5065D">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屋内安全確保（垂直避難）の場合</w:t>
            </w:r>
          </w:p>
        </w:tc>
      </w:tr>
      <w:tr w:rsidR="004C1FEA" w:rsidRPr="00DF0E05" w:rsidTr="00A5065D">
        <w:tc>
          <w:tcPr>
            <w:tcW w:w="2265" w:type="dxa"/>
            <w:vAlign w:val="center"/>
          </w:tcPr>
          <w:p w:rsidR="004C1FEA" w:rsidRPr="00A33DB9" w:rsidRDefault="004C1FEA" w:rsidP="00A5065D">
            <w:pPr>
              <w:rPr>
                <w:rFonts w:ascii="ＭＳ ゴシック" w:eastAsia="ＭＳ ゴシック" w:hAnsi="ＭＳ ゴシック"/>
                <w:color w:val="000000" w:themeColor="text1"/>
                <w:sz w:val="18"/>
                <w:szCs w:val="24"/>
              </w:rPr>
            </w:pPr>
          </w:p>
        </w:tc>
        <w:tc>
          <w:tcPr>
            <w:tcW w:w="2408"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建物名称</w:t>
            </w:r>
          </w:p>
        </w:tc>
        <w:tc>
          <w:tcPr>
            <w:tcW w:w="2122"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避難階</w:t>
            </w:r>
          </w:p>
        </w:tc>
        <w:tc>
          <w:tcPr>
            <w:tcW w:w="2265"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4C1FEA" w:rsidRPr="00DF0E05" w:rsidTr="00A5065D">
        <w:tc>
          <w:tcPr>
            <w:tcW w:w="2265"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w:t>
            </w:r>
          </w:p>
        </w:tc>
        <w:tc>
          <w:tcPr>
            <w:tcW w:w="2408" w:type="dxa"/>
            <w:vAlign w:val="center"/>
          </w:tcPr>
          <w:p w:rsidR="004C1FEA" w:rsidRPr="00A33DB9" w:rsidRDefault="004C1FEA" w:rsidP="00A5065D">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本施設（会議室）</w:t>
            </w:r>
          </w:p>
        </w:tc>
        <w:tc>
          <w:tcPr>
            <w:tcW w:w="2122" w:type="dxa"/>
            <w:vAlign w:val="center"/>
          </w:tcPr>
          <w:p w:rsidR="004C1FEA" w:rsidRPr="00A33DB9" w:rsidRDefault="004C1FEA" w:rsidP="00A5065D">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３ 階</w:t>
            </w:r>
          </w:p>
        </w:tc>
        <w:tc>
          <w:tcPr>
            <w:tcW w:w="2265" w:type="dxa"/>
            <w:vAlign w:val="center"/>
          </w:tcPr>
          <w:p w:rsidR="004C1FEA" w:rsidRPr="00A33DB9" w:rsidRDefault="004C1FEA" w:rsidP="00A5065D">
            <w:pPr>
              <w:rPr>
                <w:rFonts w:ascii="ＭＳ ゴシック" w:eastAsia="ＭＳ ゴシック" w:hAnsi="ＭＳ ゴシック"/>
                <w:color w:val="000000" w:themeColor="text1"/>
                <w:szCs w:val="24"/>
              </w:rPr>
            </w:pPr>
            <w:r w:rsidRPr="00A33DB9">
              <w:rPr>
                <w:rFonts w:ascii="ＭＳ ゴシック" w:eastAsia="ＭＳ ゴシック" w:hAnsi="ＭＳ ゴシック" w:hint="eastAsia"/>
                <w:color w:val="000000" w:themeColor="text1"/>
                <w:szCs w:val="24"/>
              </w:rPr>
              <w:t>・エレベーター</w:t>
            </w:r>
          </w:p>
          <w:p w:rsidR="004C1FEA" w:rsidRPr="00A33DB9" w:rsidRDefault="004C1FEA" w:rsidP="00A5065D">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・ストレッチャー</w:t>
            </w:r>
          </w:p>
        </w:tc>
      </w:tr>
    </w:tbl>
    <w:p w:rsidR="00126DD5" w:rsidRPr="003923E4" w:rsidRDefault="00126DD5" w:rsidP="00126DD5">
      <w:pPr>
        <w:rPr>
          <w:rFonts w:ascii="ＭＳ ゴシック" w:eastAsia="ＭＳ ゴシック" w:hAnsi="ＭＳ ゴシック"/>
          <w:color w:val="FF0000"/>
          <w:szCs w:val="21"/>
        </w:rPr>
      </w:pPr>
    </w:p>
    <w:p w:rsidR="00126DD5" w:rsidRPr="004C1FEA" w:rsidRDefault="00126DD5" w:rsidP="00126DD5">
      <w:pPr>
        <w:rPr>
          <w:rFonts w:ascii="ＭＳ ゴシック" w:eastAsia="ＭＳ ゴシック" w:hAnsi="ＭＳ ゴシック"/>
          <w:color w:val="000000" w:themeColor="text1"/>
          <w:szCs w:val="21"/>
        </w:rPr>
      </w:pPr>
      <w:r w:rsidRPr="004C1FEA">
        <w:rPr>
          <w:rFonts w:ascii="ＭＳ ゴシック" w:eastAsia="ＭＳ ゴシック" w:hAnsi="ＭＳ ゴシック" w:hint="eastAsia"/>
          <w:color w:val="000000" w:themeColor="text1"/>
          <w:szCs w:val="21"/>
        </w:rPr>
        <w:t>（２）避難基準</w:t>
      </w:r>
    </w:p>
    <w:p w:rsidR="00126DD5" w:rsidRPr="004C1FEA" w:rsidRDefault="00126DD5" w:rsidP="00126DD5">
      <w:pPr>
        <w:ind w:left="210" w:hangingChars="100" w:hanging="210"/>
        <w:rPr>
          <w:rFonts w:ascii="ＭＳ ゴシック" w:eastAsia="ＭＳ ゴシック" w:hAnsi="ＭＳ ゴシック"/>
          <w:color w:val="000000" w:themeColor="text1"/>
          <w:szCs w:val="21"/>
        </w:rPr>
      </w:pPr>
      <w:r w:rsidRPr="004C1FEA">
        <w:rPr>
          <w:rFonts w:ascii="ＭＳ ゴシック" w:eastAsia="ＭＳ ゴシック" w:hAnsi="ＭＳ ゴシック" w:hint="eastAsia"/>
          <w:color w:val="000000" w:themeColor="text1"/>
          <w:szCs w:val="21"/>
        </w:rPr>
        <w:t xml:space="preserve">　　五條市から高齢者等避難</w:t>
      </w:r>
      <w:r w:rsidR="004C1FEA" w:rsidRPr="004C1FEA">
        <w:rPr>
          <w:rFonts w:ascii="ＭＳ ゴシック" w:eastAsia="ＭＳ ゴシック" w:hAnsi="ＭＳ ゴシック" w:hint="eastAsia"/>
          <w:color w:val="000000" w:themeColor="text1"/>
          <w:szCs w:val="21"/>
        </w:rPr>
        <w:t>の発令があった場合に避難等を開始する。ただし、上記２（</w:t>
      </w:r>
      <w:r w:rsidR="004C1FEA" w:rsidRPr="004C1FEA">
        <w:rPr>
          <w:rFonts w:ascii="ＭＳ ゴシック" w:eastAsia="ＭＳ ゴシック" w:hAnsi="ＭＳ ゴシック" w:hint="eastAsia"/>
          <w:color w:val="000000" w:themeColor="text1"/>
        </w:rPr>
        <w:t>土砂災害時の防災体制の項目の追加）</w:t>
      </w:r>
      <w:r w:rsidRPr="004C1FEA">
        <w:rPr>
          <w:rFonts w:ascii="ＭＳ ゴシック" w:eastAsia="ＭＳ ゴシック" w:hAnsi="ＭＳ ゴシック" w:hint="eastAsia"/>
          <w:color w:val="000000" w:themeColor="text1"/>
          <w:szCs w:val="21"/>
        </w:rPr>
        <w:t>に示す土砂災害の前兆現象を確認した際には、五條市からの情報を待つことなく、避難を開始する。</w:t>
      </w:r>
    </w:p>
    <w:p w:rsidR="00126DD5" w:rsidRPr="0070512C" w:rsidRDefault="00126DD5" w:rsidP="00126DD5">
      <w:pPr>
        <w:rPr>
          <w:rFonts w:ascii="ＭＳ ゴシック" w:eastAsia="ＭＳ ゴシック" w:hAnsi="ＭＳ ゴシック"/>
          <w:color w:val="000000" w:themeColor="text1"/>
          <w:szCs w:val="21"/>
        </w:rPr>
      </w:pPr>
      <w:r w:rsidRPr="0070512C">
        <w:rPr>
          <w:rFonts w:ascii="ＭＳ ゴシック" w:eastAsia="ＭＳ ゴシック" w:hAnsi="ＭＳ ゴシック" w:hint="eastAsia"/>
          <w:color w:val="000000" w:themeColor="text1"/>
          <w:szCs w:val="21"/>
        </w:rPr>
        <w:t>（３）避難経路</w:t>
      </w:r>
    </w:p>
    <w:p w:rsidR="00126DD5" w:rsidRPr="0070512C" w:rsidRDefault="00126DD5" w:rsidP="0070512C">
      <w:pPr>
        <w:ind w:left="210" w:hangingChars="100" w:hanging="210"/>
        <w:rPr>
          <w:rFonts w:ascii="ＭＳ ゴシック" w:eastAsia="ＭＳ ゴシック" w:hAnsi="ＭＳ ゴシック"/>
          <w:color w:val="000000" w:themeColor="text1"/>
          <w:szCs w:val="21"/>
        </w:rPr>
      </w:pPr>
      <w:r w:rsidRPr="0070512C">
        <w:rPr>
          <w:rFonts w:ascii="ＭＳ ゴシック" w:eastAsia="ＭＳ ゴシック" w:hAnsi="ＭＳ ゴシック" w:hint="eastAsia"/>
          <w:color w:val="000000" w:themeColor="text1"/>
          <w:szCs w:val="21"/>
        </w:rPr>
        <w:t xml:space="preserve">　　土砂災害時における避難場所までの避難経路については、</w:t>
      </w:r>
      <w:r w:rsidRPr="0070512C">
        <w:rPr>
          <w:rFonts w:ascii="ＭＳ ゴシック" w:eastAsia="ＭＳ ゴシック" w:hAnsi="ＭＳ ゴシック" w:hint="eastAsia"/>
          <w:color w:val="000000" w:themeColor="text1"/>
          <w:szCs w:val="21"/>
          <w:highlight w:val="yellow"/>
        </w:rPr>
        <w:t>別紙</w:t>
      </w:r>
      <w:r w:rsidR="004C1FEA" w:rsidRPr="0070512C">
        <w:rPr>
          <w:rFonts w:ascii="ＭＳ ゴシック" w:eastAsia="ＭＳ ゴシック" w:hAnsi="ＭＳ ゴシック" w:hint="eastAsia"/>
          <w:color w:val="000000" w:themeColor="text1"/>
          <w:highlight w:val="yellow"/>
        </w:rPr>
        <w:t>【施設周辺の避難経路図】</w:t>
      </w:r>
      <w:r w:rsidRPr="0070512C">
        <w:rPr>
          <w:rFonts w:ascii="ＭＳ ゴシック" w:eastAsia="ＭＳ ゴシック" w:hAnsi="ＭＳ ゴシック" w:hint="eastAsia"/>
          <w:color w:val="000000" w:themeColor="text1"/>
          <w:szCs w:val="21"/>
        </w:rPr>
        <w:t>のとおりとする。</w:t>
      </w:r>
    </w:p>
    <w:p w:rsidR="00126DD5" w:rsidRPr="00A250C5" w:rsidRDefault="00126DD5" w:rsidP="00126DD5">
      <w:pPr>
        <w:rPr>
          <w:rFonts w:ascii="ＭＳ ゴシック" w:eastAsia="ＭＳ ゴシック" w:hAnsi="ＭＳ ゴシック"/>
          <w:color w:val="000000" w:themeColor="text1"/>
          <w:szCs w:val="21"/>
        </w:rPr>
      </w:pPr>
      <w:r w:rsidRPr="00A250C5">
        <w:rPr>
          <w:rFonts w:ascii="ＭＳ ゴシック" w:eastAsia="ＭＳ ゴシック" w:hAnsi="ＭＳ ゴシック" w:hint="eastAsia"/>
          <w:color w:val="000000" w:themeColor="text1"/>
          <w:szCs w:val="21"/>
        </w:rPr>
        <w:t>（４）避難誘導方法</w:t>
      </w:r>
    </w:p>
    <w:p w:rsidR="0070512C" w:rsidRPr="00A250C5" w:rsidRDefault="0070512C" w:rsidP="0070512C">
      <w:pPr>
        <w:rPr>
          <w:rFonts w:ascii="ＭＳ ゴシック" w:eastAsia="ＭＳ ゴシック" w:hAnsi="ＭＳ ゴシック"/>
          <w:color w:val="000000" w:themeColor="text1"/>
        </w:rPr>
      </w:pPr>
      <w:r w:rsidRPr="00A250C5">
        <w:rPr>
          <w:rFonts w:ascii="ＭＳ ゴシック" w:eastAsia="ＭＳ ゴシック" w:hAnsi="ＭＳ ゴシック" w:hint="eastAsia"/>
          <w:color w:val="000000" w:themeColor="text1"/>
        </w:rPr>
        <w:t xml:space="preserve">　　避難場所までの</w:t>
      </w:r>
      <w:r w:rsidR="004433CB" w:rsidRPr="00A250C5">
        <w:rPr>
          <w:rFonts w:ascii="ＭＳ ゴシック" w:eastAsia="ＭＳ ゴシック" w:hAnsi="ＭＳ ゴシック" w:hint="eastAsia"/>
          <w:color w:val="000000" w:themeColor="text1"/>
          <w:szCs w:val="21"/>
        </w:rPr>
        <w:t>避難誘導方法</w:t>
      </w:r>
      <w:r w:rsidRPr="00A250C5">
        <w:rPr>
          <w:rFonts w:ascii="ＭＳ ゴシック" w:eastAsia="ＭＳ ゴシック" w:hAnsi="ＭＳ ゴシック" w:hint="eastAsia"/>
          <w:color w:val="000000" w:themeColor="text1"/>
        </w:rPr>
        <w:t>は以下のとおりとする。</w:t>
      </w:r>
    </w:p>
    <w:p w:rsidR="0070512C" w:rsidRPr="00A250C5" w:rsidRDefault="0070512C" w:rsidP="0070512C">
      <w:pPr>
        <w:rPr>
          <w:rFonts w:ascii="ＭＳ ゴシック" w:eastAsia="ＭＳ ゴシック" w:hAnsi="ＭＳ ゴシック"/>
          <w:color w:val="000000" w:themeColor="text1"/>
        </w:rPr>
      </w:pPr>
      <w:r w:rsidRPr="00A250C5">
        <w:rPr>
          <w:rFonts w:ascii="ＭＳ ゴシック" w:eastAsia="ＭＳ ゴシック" w:hAnsi="ＭＳ ゴシック" w:hint="eastAsia"/>
          <w:color w:val="000000" w:themeColor="text1"/>
        </w:rPr>
        <w:t xml:space="preserve">　・施設外の避難場所に誘</w:t>
      </w:r>
      <w:bookmarkStart w:id="0" w:name="_GoBack"/>
      <w:bookmarkEnd w:id="0"/>
      <w:r w:rsidRPr="00A250C5">
        <w:rPr>
          <w:rFonts w:ascii="ＭＳ ゴシック" w:eastAsia="ＭＳ ゴシック" w:hAnsi="ＭＳ ゴシック" w:hint="eastAsia"/>
          <w:color w:val="000000" w:themeColor="text1"/>
        </w:rPr>
        <w:t>導するときは、避難場所までの順路、道路状況について説明する。</w:t>
      </w:r>
    </w:p>
    <w:p w:rsidR="0070512C" w:rsidRPr="00A250C5" w:rsidRDefault="0070512C" w:rsidP="0070512C">
      <w:pPr>
        <w:rPr>
          <w:rFonts w:ascii="ＭＳ ゴシック" w:eastAsia="ＭＳ ゴシック" w:hAnsi="ＭＳ ゴシック"/>
          <w:color w:val="000000" w:themeColor="text1"/>
        </w:rPr>
      </w:pPr>
      <w:r w:rsidRPr="00A250C5">
        <w:rPr>
          <w:rFonts w:ascii="ＭＳ ゴシック" w:eastAsia="ＭＳ ゴシック" w:hAnsi="ＭＳ ゴシック" w:hint="eastAsia"/>
          <w:color w:val="000000" w:themeColor="text1"/>
        </w:rPr>
        <w:t xml:space="preserve">　・避難誘導にあたっては拡声器、メガホン等を活用し、先頭と最後尾に誘導員を配置する。</w:t>
      </w:r>
    </w:p>
    <w:p w:rsidR="0070512C" w:rsidRPr="00A250C5" w:rsidRDefault="0070512C" w:rsidP="0070512C">
      <w:pPr>
        <w:ind w:left="210" w:hangingChars="100" w:hanging="210"/>
        <w:rPr>
          <w:rFonts w:ascii="ＭＳ ゴシック" w:eastAsia="ＭＳ ゴシック" w:hAnsi="ＭＳ ゴシック"/>
          <w:color w:val="000000" w:themeColor="text1"/>
        </w:rPr>
      </w:pPr>
      <w:r w:rsidRPr="00A250C5">
        <w:rPr>
          <w:rFonts w:ascii="ＭＳ ゴシック" w:eastAsia="ＭＳ ゴシック" w:hAnsi="ＭＳ ゴシック" w:hint="eastAsia"/>
          <w:color w:val="000000" w:themeColor="text1"/>
        </w:rPr>
        <w:t xml:space="preserve">　・避難誘導員は、避難者が誘導員と識別しやすく、また安全確保のための誘導用ライフジャケットを着用する。</w:t>
      </w:r>
    </w:p>
    <w:p w:rsidR="0070512C" w:rsidRPr="00A250C5" w:rsidRDefault="0070512C" w:rsidP="0070512C">
      <w:pPr>
        <w:rPr>
          <w:rFonts w:ascii="ＭＳ ゴシック" w:eastAsia="ＭＳ ゴシック" w:hAnsi="ＭＳ ゴシック"/>
          <w:color w:val="000000" w:themeColor="text1"/>
        </w:rPr>
      </w:pPr>
      <w:r w:rsidRPr="00A250C5">
        <w:rPr>
          <w:rFonts w:ascii="ＭＳ ゴシック" w:eastAsia="ＭＳ ゴシック" w:hAnsi="ＭＳ ゴシック" w:hint="eastAsia"/>
          <w:color w:val="000000" w:themeColor="text1"/>
        </w:rPr>
        <w:t xml:space="preserve">　・避難する際には、ブレーカーの遮断、ガスの元栓の閉鎖等を行う。</w:t>
      </w:r>
    </w:p>
    <w:p w:rsidR="0070512C" w:rsidRPr="00A250C5" w:rsidRDefault="0070512C" w:rsidP="0070512C">
      <w:pPr>
        <w:ind w:left="210" w:hangingChars="100" w:hanging="210"/>
        <w:rPr>
          <w:rFonts w:ascii="ＭＳ ゴシック" w:eastAsia="ＭＳ ゴシック" w:hAnsi="ＭＳ ゴシック"/>
          <w:color w:val="000000" w:themeColor="text1"/>
        </w:rPr>
      </w:pPr>
      <w:r w:rsidRPr="00A250C5">
        <w:rPr>
          <w:rFonts w:ascii="ＭＳ ゴシック" w:eastAsia="ＭＳ ゴシック" w:hAnsi="ＭＳ ゴシック" w:hint="eastAsia"/>
          <w:color w:val="000000" w:themeColor="text1"/>
        </w:rPr>
        <w:t xml:space="preserve">　・施設からの退出がおおむね完了した時点において、未避難者の有無について確認する。</w:t>
      </w:r>
    </w:p>
    <w:p w:rsidR="00816795" w:rsidRPr="00A250C5" w:rsidRDefault="004433CB" w:rsidP="00816795">
      <w:pPr>
        <w:rPr>
          <w:rFonts w:ascii="ＭＳ ゴシック" w:eastAsia="ＭＳ ゴシック" w:hAnsi="ＭＳ ゴシック"/>
          <w:color w:val="000000" w:themeColor="text1"/>
          <w:szCs w:val="21"/>
        </w:rPr>
      </w:pPr>
    </w:p>
    <w:p w:rsidR="00126DD5" w:rsidRPr="00A250C5" w:rsidRDefault="00A57FF6" w:rsidP="00816795">
      <w:pPr>
        <w:rPr>
          <w:rFonts w:ascii="ＭＳ ゴシック" w:eastAsia="ＭＳ ゴシック" w:hAnsi="ＭＳ ゴシック"/>
          <w:color w:val="000000" w:themeColor="text1"/>
          <w:szCs w:val="21"/>
        </w:rPr>
      </w:pPr>
      <w:r w:rsidRPr="00A250C5">
        <w:rPr>
          <w:rFonts w:ascii="ＭＳ ゴシック" w:eastAsia="ＭＳ ゴシック" w:hAnsi="ＭＳ ゴシック" w:hint="eastAsia"/>
          <w:color w:val="000000" w:themeColor="text1"/>
          <w:szCs w:val="21"/>
        </w:rPr>
        <w:t xml:space="preserve">別紙　</w:t>
      </w:r>
      <w:r w:rsidR="0070512C" w:rsidRPr="00A250C5">
        <w:rPr>
          <w:rFonts w:ascii="ＭＳ ゴシック" w:eastAsia="ＭＳ ゴシック" w:hAnsi="ＭＳ ゴシック" w:hint="eastAsia"/>
          <w:color w:val="000000" w:themeColor="text1"/>
        </w:rPr>
        <w:t>【施設周辺の避難経路図】</w:t>
      </w:r>
      <w:r w:rsidRPr="00A250C5">
        <w:rPr>
          <w:rFonts w:ascii="ＭＳ ゴシック" w:eastAsia="ＭＳ ゴシック" w:hAnsi="ＭＳ ゴシック" w:hint="eastAsia"/>
          <w:color w:val="000000" w:themeColor="text1"/>
          <w:szCs w:val="21"/>
        </w:rPr>
        <w:t>（略）</w:t>
      </w:r>
    </w:p>
    <w:p w:rsidR="00126DD5" w:rsidRPr="003923E4" w:rsidRDefault="00126DD5">
      <w:pPr>
        <w:widowControl/>
        <w:jc w:val="left"/>
        <w:rPr>
          <w:rFonts w:ascii="游明朝" w:eastAsia="游明朝" w:hAnsi="游明朝"/>
          <w:color w:val="FF0000"/>
          <w:szCs w:val="21"/>
        </w:rPr>
      </w:pPr>
      <w:r w:rsidRPr="003923E4">
        <w:rPr>
          <w:rFonts w:ascii="游明朝" w:eastAsia="游明朝" w:hAnsi="游明朝"/>
          <w:color w:val="FF0000"/>
          <w:szCs w:val="21"/>
        </w:rPr>
        <w:br w:type="page"/>
      </w:r>
    </w:p>
    <w:p w:rsidR="00816795" w:rsidRPr="00A250C5" w:rsidRDefault="00A57FF6" w:rsidP="00816795">
      <w:pPr>
        <w:rPr>
          <w:rFonts w:ascii="ＭＳ ゴシック" w:eastAsia="ＭＳ ゴシック" w:hAnsi="ＭＳ ゴシック"/>
          <w:b/>
          <w:color w:val="000000" w:themeColor="text1"/>
          <w:szCs w:val="21"/>
          <w:shd w:val="pct15" w:color="auto" w:fill="FFFFFF"/>
        </w:rPr>
      </w:pPr>
      <w:r w:rsidRPr="00A250C5">
        <w:rPr>
          <w:rFonts w:ascii="ＭＳ ゴシック" w:eastAsia="ＭＳ ゴシック" w:hAnsi="ＭＳ ゴシック" w:hint="eastAsia"/>
          <w:b/>
          <w:color w:val="000000" w:themeColor="text1"/>
          <w:szCs w:val="21"/>
          <w:shd w:val="pct15" w:color="auto" w:fill="FFFFFF"/>
        </w:rPr>
        <w:t>４．避難の確保を図るための施設の整備の項目を追加</w:t>
      </w:r>
    </w:p>
    <w:p w:rsidR="00816795" w:rsidRPr="00A250C5" w:rsidRDefault="00A57FF6" w:rsidP="00816795">
      <w:pPr>
        <w:rPr>
          <w:rFonts w:ascii="ＭＳ ゴシック" w:eastAsia="ＭＳ ゴシック" w:hAnsi="ＭＳ ゴシック"/>
          <w:color w:val="000000" w:themeColor="text1"/>
          <w:szCs w:val="21"/>
        </w:rPr>
      </w:pPr>
      <w:r w:rsidRPr="00A250C5">
        <w:rPr>
          <w:rFonts w:ascii="ＭＳ ゴシック" w:eastAsia="ＭＳ ゴシック" w:hAnsi="ＭＳ ゴシック" w:hint="eastAsia"/>
          <w:color w:val="000000" w:themeColor="text1"/>
          <w:szCs w:val="21"/>
        </w:rPr>
        <w:t xml:space="preserve">　　気象情報等の情報収集・伝達及び避難誘導に使用する</w:t>
      </w:r>
      <w:r w:rsidR="004D36D4">
        <w:rPr>
          <w:rFonts w:ascii="ＭＳ ゴシック" w:eastAsia="ＭＳ ゴシック" w:hAnsi="ＭＳ ゴシック" w:hint="eastAsia"/>
        </w:rPr>
        <w:t>資機材</w:t>
      </w:r>
      <w:r w:rsidRPr="00A250C5">
        <w:rPr>
          <w:rFonts w:ascii="ＭＳ ゴシック" w:eastAsia="ＭＳ ゴシック" w:hAnsi="ＭＳ ゴシック" w:hint="eastAsia"/>
          <w:color w:val="000000" w:themeColor="text1"/>
          <w:szCs w:val="21"/>
        </w:rPr>
        <w:t>を記載する。</w:t>
      </w:r>
    </w:p>
    <w:p w:rsidR="00816795" w:rsidRPr="00A250C5" w:rsidRDefault="004433CB" w:rsidP="00816795">
      <w:pPr>
        <w:rPr>
          <w:rFonts w:ascii="ＭＳ ゴシック" w:eastAsia="ＭＳ ゴシック" w:hAnsi="ＭＳ ゴシック"/>
          <w:color w:val="000000" w:themeColor="text1"/>
          <w:szCs w:val="21"/>
          <w:shd w:val="pct15" w:color="auto" w:fill="FFFFFF"/>
        </w:rPr>
      </w:pPr>
    </w:p>
    <w:p w:rsidR="00816795" w:rsidRPr="003923E4" w:rsidRDefault="00A57FF6" w:rsidP="00816795">
      <w:pPr>
        <w:jc w:val="center"/>
        <w:rPr>
          <w:rFonts w:ascii="ＭＳ ゴシック" w:eastAsia="ＭＳ ゴシック" w:hAnsi="ＭＳ ゴシック"/>
          <w:b/>
          <w:color w:val="FF0000"/>
          <w:szCs w:val="21"/>
          <w:shd w:val="pct15" w:color="auto" w:fill="FFFFFF"/>
        </w:rPr>
      </w:pPr>
      <w:r w:rsidRPr="00A250C5">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663360" behindDoc="0" locked="0" layoutInCell="1" allowOverlap="1" wp14:anchorId="6E1E73CB" wp14:editId="214D2C82">
                <wp:simplePos x="0" y="0"/>
                <wp:positionH relativeFrom="margin">
                  <wp:posOffset>-140970</wp:posOffset>
                </wp:positionH>
                <wp:positionV relativeFrom="paragraph">
                  <wp:posOffset>220980</wp:posOffset>
                </wp:positionV>
                <wp:extent cx="6464935" cy="4400550"/>
                <wp:effectExtent l="0" t="0" r="12065" b="19050"/>
                <wp:wrapNone/>
                <wp:docPr id="9" name="正方形/長方形 9"/>
                <wp:cNvGraphicFramePr/>
                <a:graphic xmlns:a="http://schemas.openxmlformats.org/drawingml/2006/main">
                  <a:graphicData uri="http://schemas.microsoft.com/office/word/2010/wordprocessingShape">
                    <wps:wsp>
                      <wps:cNvSpPr/>
                      <wps:spPr>
                        <a:xfrm>
                          <a:off x="0" y="0"/>
                          <a:ext cx="6464935" cy="44005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C56BB" id="正方形/長方形 9" o:spid="_x0000_s1026" style="position:absolute;left:0;text-align:left;margin-left:-11.1pt;margin-top:17.4pt;width:509.05pt;height:3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" filled="f" strokecolor="black [3213]" strokeweight="2pt">
                <w10:wrap anchorx="margin"/>
              </v:rect>
            </w:pict>
          </mc:Fallback>
        </mc:AlternateContent>
      </w:r>
      <w:r w:rsidRPr="00A250C5">
        <w:rPr>
          <w:rFonts w:ascii="ＭＳ ゴシック" w:eastAsia="ＭＳ ゴシック" w:hAnsi="ＭＳ ゴシック" w:hint="eastAsia"/>
          <w:b/>
          <w:color w:val="000000" w:themeColor="text1"/>
          <w:szCs w:val="21"/>
        </w:rPr>
        <w:t>＜追加例＞</w:t>
      </w:r>
    </w:p>
    <w:p w:rsidR="00816795" w:rsidRPr="00A250C5" w:rsidRDefault="00A57FF6" w:rsidP="00816795">
      <w:pPr>
        <w:rPr>
          <w:rFonts w:ascii="ＭＳ ゴシック" w:eastAsia="ＭＳ ゴシック" w:hAnsi="ＭＳ ゴシック"/>
          <w:color w:val="000000" w:themeColor="text1"/>
          <w:szCs w:val="21"/>
        </w:rPr>
      </w:pPr>
      <w:r w:rsidRPr="00A250C5">
        <w:rPr>
          <w:rFonts w:ascii="ＭＳ ゴシック" w:eastAsia="ＭＳ ゴシック" w:hAnsi="ＭＳ ゴシック" w:hint="eastAsia"/>
          <w:color w:val="000000" w:themeColor="text1"/>
          <w:szCs w:val="21"/>
        </w:rPr>
        <w:t>（土砂災害に備えての準備品）</w:t>
      </w:r>
    </w:p>
    <w:p w:rsidR="00816795" w:rsidRPr="00A250C5" w:rsidRDefault="00A57FF6" w:rsidP="00816795">
      <w:pPr>
        <w:rPr>
          <w:rFonts w:ascii="ＭＳ ゴシック" w:eastAsia="ＭＳ ゴシック" w:hAnsi="ＭＳ ゴシック"/>
          <w:color w:val="000000" w:themeColor="text1"/>
          <w:szCs w:val="21"/>
          <w:shd w:val="pct15" w:color="auto" w:fill="FFFFFF"/>
        </w:rPr>
      </w:pPr>
      <w:r w:rsidRPr="00A250C5">
        <w:rPr>
          <w:rFonts w:ascii="ＭＳ ゴシック" w:eastAsia="ＭＳ ゴシック" w:hAnsi="ＭＳ ゴシック" w:hint="eastAsia"/>
          <w:color w:val="000000" w:themeColor="text1"/>
          <w:szCs w:val="21"/>
        </w:rPr>
        <w:t>第○条　第○条の震災に係る準備品に加えて、土砂災害に備え次の品目を常に使用又は持ち出せるよう準備しておき、定期的に点検を行う。</w:t>
      </w:r>
    </w:p>
    <w:p w:rsidR="00816795" w:rsidRPr="00A250C5" w:rsidRDefault="004433CB" w:rsidP="00816795">
      <w:pPr>
        <w:rPr>
          <w:rFonts w:ascii="ＭＳ ゴシック" w:eastAsia="ＭＳ ゴシック" w:hAnsi="ＭＳ ゴシック"/>
          <w:color w:val="000000" w:themeColor="text1"/>
          <w:szCs w:val="21"/>
          <w:shd w:val="pct15" w:color="auto" w:fill="FFFFFF"/>
        </w:rPr>
      </w:pPr>
    </w:p>
    <w:p w:rsidR="00816795" w:rsidRPr="00A250C5" w:rsidRDefault="00A57FF6" w:rsidP="00816795">
      <w:pPr>
        <w:jc w:val="center"/>
        <w:rPr>
          <w:rFonts w:ascii="ＭＳ ゴシック" w:eastAsia="ＭＳ ゴシック" w:hAnsi="ＭＳ ゴシック"/>
          <w:b/>
          <w:color w:val="000000" w:themeColor="text1"/>
          <w:szCs w:val="21"/>
        </w:rPr>
      </w:pPr>
      <w:r w:rsidRPr="00A250C5">
        <w:rPr>
          <w:rFonts w:ascii="ＭＳ ゴシック" w:eastAsia="ＭＳ ゴシック" w:hAnsi="ＭＳ ゴシック" w:hint="eastAsia"/>
          <w:b/>
          <w:color w:val="000000" w:themeColor="text1"/>
          <w:szCs w:val="21"/>
        </w:rPr>
        <w:t>避難確保</w:t>
      </w:r>
      <w:r w:rsidR="004D36D4">
        <w:rPr>
          <w:rFonts w:ascii="ＭＳ ゴシック" w:eastAsia="ＭＳ ゴシック" w:hAnsi="ＭＳ ゴシック" w:hint="eastAsia"/>
          <w:b/>
          <w:color w:val="000000" w:themeColor="text1"/>
          <w:szCs w:val="21"/>
        </w:rPr>
        <w:t>資機材</w:t>
      </w:r>
      <w:r w:rsidRPr="00A250C5">
        <w:rPr>
          <w:rFonts w:ascii="ＭＳ ゴシック" w:eastAsia="ＭＳ ゴシック" w:hAnsi="ＭＳ ゴシック" w:hint="eastAsia"/>
          <w:b/>
          <w:color w:val="000000" w:themeColor="text1"/>
          <w:szCs w:val="21"/>
        </w:rPr>
        <w:t>一覧（不足分の追加）</w:t>
      </w:r>
    </w:p>
    <w:tbl>
      <w:tblPr>
        <w:tblStyle w:val="a3"/>
        <w:tblW w:w="0" w:type="auto"/>
        <w:tblCellMar>
          <w:top w:w="40" w:type="dxa"/>
          <w:left w:w="100" w:type="dxa"/>
          <w:bottom w:w="40" w:type="dxa"/>
          <w:right w:w="100" w:type="dxa"/>
        </w:tblCellMar>
        <w:tblLook w:val="04A0" w:firstRow="1" w:lastRow="0" w:firstColumn="1" w:lastColumn="0" w:noHBand="0" w:noVBand="1"/>
      </w:tblPr>
      <w:tblGrid>
        <w:gridCol w:w="2122"/>
        <w:gridCol w:w="7614"/>
      </w:tblGrid>
      <w:tr w:rsidR="00A250C5" w:rsidRPr="00A250C5" w:rsidTr="0071526A">
        <w:trPr>
          <w:trHeight w:val="454"/>
        </w:trPr>
        <w:tc>
          <w:tcPr>
            <w:tcW w:w="9736" w:type="dxa"/>
            <w:gridSpan w:val="2"/>
            <w:vAlign w:val="center"/>
          </w:tcPr>
          <w:p w:rsidR="00816795" w:rsidRPr="00A250C5" w:rsidRDefault="00A57FF6" w:rsidP="0071526A">
            <w:pPr>
              <w:jc w:val="center"/>
              <w:rPr>
                <w:rFonts w:ascii="ＭＳ ゴシック" w:eastAsia="ＭＳ ゴシック" w:hAnsi="ＭＳ ゴシック"/>
                <w:b/>
                <w:color w:val="000000" w:themeColor="text1"/>
                <w:szCs w:val="21"/>
              </w:rPr>
            </w:pPr>
            <w:r w:rsidRPr="00A250C5">
              <w:rPr>
                <w:rFonts w:ascii="ＭＳ ゴシック" w:eastAsia="ＭＳ ゴシック" w:hAnsi="ＭＳ ゴシック" w:hint="eastAsia"/>
                <w:b/>
                <w:color w:val="000000" w:themeColor="text1"/>
                <w:szCs w:val="21"/>
              </w:rPr>
              <w:t>備　蓄　品</w:t>
            </w:r>
          </w:p>
        </w:tc>
      </w:tr>
      <w:tr w:rsidR="00A250C5" w:rsidRPr="003923E4" w:rsidTr="009B5535">
        <w:tc>
          <w:tcPr>
            <w:tcW w:w="2122" w:type="dxa"/>
            <w:vAlign w:val="center"/>
          </w:tcPr>
          <w:p w:rsidR="00A250C5" w:rsidRPr="005F1BEF" w:rsidRDefault="00A250C5" w:rsidP="00A250C5">
            <w:pPr>
              <w:jc w:val="center"/>
              <w:rPr>
                <w:rFonts w:ascii="ＭＳ ゴシック" w:eastAsia="ＭＳ ゴシック" w:hAnsi="ＭＳ ゴシック"/>
              </w:rPr>
            </w:pPr>
            <w:r w:rsidRPr="005F1BEF">
              <w:rPr>
                <w:rFonts w:ascii="ＭＳ ゴシック" w:eastAsia="ＭＳ ゴシック" w:hAnsi="ＭＳ ゴシック" w:hint="eastAsia"/>
              </w:rPr>
              <w:t>情報収集・伝達</w:t>
            </w:r>
          </w:p>
        </w:tc>
        <w:tc>
          <w:tcPr>
            <w:tcW w:w="7614" w:type="dxa"/>
            <w:vAlign w:val="center"/>
          </w:tcPr>
          <w:p w:rsidR="00A250C5" w:rsidRPr="005F1BEF" w:rsidRDefault="00A250C5" w:rsidP="00A250C5">
            <w:pPr>
              <w:rPr>
                <w:rFonts w:ascii="ＭＳ ゴシック" w:eastAsia="ＭＳ ゴシック" w:hAnsi="ＭＳ ゴシック"/>
              </w:rPr>
            </w:pPr>
            <w:r w:rsidRPr="005F1BEF">
              <w:rPr>
                <w:rFonts w:ascii="ＭＳ ゴシック" w:eastAsia="ＭＳ ゴシック" w:hAnsi="ＭＳ ゴシック" w:hint="eastAsia"/>
              </w:rPr>
              <w:t>テレビ、ラジオ、タブレット、ファックス、携帯電話、懐中電灯、電池、</w:t>
            </w:r>
          </w:p>
          <w:p w:rsidR="00A250C5" w:rsidRPr="005F1BEF" w:rsidRDefault="00A250C5" w:rsidP="00A250C5">
            <w:pPr>
              <w:rPr>
                <w:rFonts w:ascii="ＭＳ ゴシック" w:eastAsia="ＭＳ ゴシック" w:hAnsi="ＭＳ ゴシック"/>
              </w:rPr>
            </w:pPr>
            <w:r w:rsidRPr="005F1BEF">
              <w:rPr>
                <w:rFonts w:ascii="ＭＳ ゴシック" w:eastAsia="ＭＳ ゴシック" w:hAnsi="ＭＳ ゴシック" w:hint="eastAsia"/>
              </w:rPr>
              <w:t>携帯電話用バッテリー</w:t>
            </w:r>
          </w:p>
        </w:tc>
      </w:tr>
      <w:tr w:rsidR="00A250C5" w:rsidRPr="003923E4" w:rsidTr="00A250C5">
        <w:trPr>
          <w:trHeight w:val="1119"/>
        </w:trPr>
        <w:tc>
          <w:tcPr>
            <w:tcW w:w="2122" w:type="dxa"/>
            <w:tcBorders>
              <w:bottom w:val="single" w:sz="4" w:space="0" w:color="auto"/>
            </w:tcBorders>
            <w:vAlign w:val="center"/>
          </w:tcPr>
          <w:p w:rsidR="00A250C5" w:rsidRPr="005F1BEF" w:rsidRDefault="00A250C5" w:rsidP="00A250C5">
            <w:pPr>
              <w:jc w:val="center"/>
              <w:rPr>
                <w:rFonts w:ascii="ＭＳ ゴシック" w:eastAsia="ＭＳ ゴシック" w:hAnsi="ＭＳ ゴシック"/>
              </w:rPr>
            </w:pPr>
            <w:r w:rsidRPr="005F1BEF">
              <w:rPr>
                <w:rFonts w:ascii="ＭＳ ゴシック" w:eastAsia="ＭＳ ゴシック" w:hAnsi="ＭＳ ゴシック" w:hint="eastAsia"/>
              </w:rPr>
              <w:t>避難誘導</w:t>
            </w:r>
          </w:p>
        </w:tc>
        <w:tc>
          <w:tcPr>
            <w:tcW w:w="7614" w:type="dxa"/>
            <w:tcBorders>
              <w:bottom w:val="single" w:sz="4" w:space="0" w:color="auto"/>
            </w:tcBorders>
            <w:vAlign w:val="center"/>
          </w:tcPr>
          <w:p w:rsidR="00A250C5" w:rsidRPr="005F1BEF" w:rsidRDefault="00A250C5" w:rsidP="00A250C5">
            <w:pPr>
              <w:rPr>
                <w:rFonts w:ascii="ＭＳ ゴシック" w:eastAsia="ＭＳ ゴシック" w:hAnsi="ＭＳ ゴシック"/>
              </w:rPr>
            </w:pPr>
            <w:r w:rsidRPr="005F1BEF">
              <w:rPr>
                <w:rFonts w:ascii="ＭＳ ゴシック" w:eastAsia="ＭＳ ゴシック" w:hAnsi="ＭＳ ゴシック" w:hint="eastAsia"/>
              </w:rPr>
              <w:t>名簿（従業員、利用者等）、案内旗、タブレット、携帯電話、懐中電灯、</w:t>
            </w:r>
          </w:p>
          <w:p w:rsidR="00A250C5" w:rsidRPr="005F1BEF" w:rsidRDefault="00A250C5" w:rsidP="00A250C5">
            <w:pPr>
              <w:rPr>
                <w:rFonts w:ascii="ＭＳ ゴシック" w:eastAsia="ＭＳ ゴシック" w:hAnsi="ＭＳ ゴシック"/>
              </w:rPr>
            </w:pPr>
            <w:r w:rsidRPr="005F1BEF">
              <w:rPr>
                <w:rFonts w:ascii="ＭＳ ゴシック" w:eastAsia="ＭＳ ゴシック" w:hAnsi="ＭＳ ゴシック" w:hint="eastAsia"/>
              </w:rPr>
              <w:t>携帯用拡声器、電池式照明器具、電池、携帯電話バッテリー、</w:t>
            </w:r>
          </w:p>
          <w:p w:rsidR="00A250C5" w:rsidRPr="005F1BEF" w:rsidRDefault="00A250C5" w:rsidP="00A250C5">
            <w:pPr>
              <w:rPr>
                <w:rFonts w:ascii="ＭＳ ゴシック" w:eastAsia="ＭＳ ゴシック" w:hAnsi="ＭＳ ゴシック"/>
              </w:rPr>
            </w:pPr>
            <w:r w:rsidRPr="005F1BEF">
              <w:rPr>
                <w:rFonts w:ascii="ＭＳ ゴシック" w:eastAsia="ＭＳ ゴシック" w:hAnsi="ＭＳ ゴシック" w:hint="eastAsia"/>
              </w:rPr>
              <w:t>ライフジャケット</w:t>
            </w:r>
          </w:p>
        </w:tc>
      </w:tr>
      <w:tr w:rsidR="00A250C5" w:rsidRPr="003923E4" w:rsidTr="00A250C5">
        <w:trPr>
          <w:trHeight w:val="485"/>
        </w:trPr>
        <w:tc>
          <w:tcPr>
            <w:tcW w:w="2122" w:type="dxa"/>
            <w:vAlign w:val="center"/>
          </w:tcPr>
          <w:p w:rsidR="00A250C5" w:rsidRPr="005F1BEF" w:rsidRDefault="00A250C5" w:rsidP="00A250C5">
            <w:pPr>
              <w:jc w:val="center"/>
              <w:rPr>
                <w:rFonts w:ascii="ＭＳ ゴシック" w:eastAsia="ＭＳ ゴシック" w:hAnsi="ＭＳ ゴシック"/>
              </w:rPr>
            </w:pPr>
            <w:r w:rsidRPr="005F1BEF">
              <w:rPr>
                <w:rFonts w:ascii="ＭＳ ゴシック" w:eastAsia="ＭＳ ゴシック" w:hAnsi="ＭＳ ゴシック" w:hint="eastAsia"/>
                <w:sz w:val="20"/>
              </w:rPr>
              <w:t>施設内の一時避難</w:t>
            </w:r>
          </w:p>
        </w:tc>
        <w:tc>
          <w:tcPr>
            <w:tcW w:w="7614" w:type="dxa"/>
            <w:vAlign w:val="center"/>
          </w:tcPr>
          <w:p w:rsidR="00A250C5" w:rsidRPr="005F1BEF" w:rsidRDefault="00A250C5" w:rsidP="00A250C5">
            <w:pPr>
              <w:rPr>
                <w:rFonts w:ascii="ＭＳ ゴシック" w:eastAsia="ＭＳ ゴシック" w:hAnsi="ＭＳ ゴシック"/>
              </w:rPr>
            </w:pPr>
            <w:r w:rsidRPr="005F1BEF">
              <w:rPr>
                <w:rFonts w:ascii="ＭＳ ゴシック" w:eastAsia="ＭＳ ゴシック" w:hAnsi="ＭＳ ゴシック" w:hint="eastAsia"/>
              </w:rPr>
              <w:t>水（１人あたり　　ℓ）、食料（１人あたり　　食分）、寝具、防寒具</w:t>
            </w:r>
          </w:p>
        </w:tc>
      </w:tr>
      <w:tr w:rsidR="00A250C5" w:rsidRPr="003923E4" w:rsidTr="00A250C5">
        <w:trPr>
          <w:trHeight w:val="466"/>
        </w:trPr>
        <w:tc>
          <w:tcPr>
            <w:tcW w:w="2122" w:type="dxa"/>
            <w:vAlign w:val="center"/>
          </w:tcPr>
          <w:p w:rsidR="00A250C5" w:rsidRPr="005F1BEF" w:rsidRDefault="00A250C5" w:rsidP="00A250C5">
            <w:pPr>
              <w:jc w:val="center"/>
              <w:rPr>
                <w:rFonts w:ascii="ＭＳ ゴシック" w:eastAsia="ＭＳ ゴシック" w:hAnsi="ＭＳ ゴシック"/>
              </w:rPr>
            </w:pPr>
            <w:r w:rsidRPr="005F1BEF">
              <w:rPr>
                <w:rFonts w:ascii="ＭＳ ゴシック" w:eastAsia="ＭＳ ゴシック" w:hAnsi="ＭＳ ゴシック" w:hint="eastAsia"/>
              </w:rPr>
              <w:t>衛生用品</w:t>
            </w:r>
          </w:p>
        </w:tc>
        <w:tc>
          <w:tcPr>
            <w:tcW w:w="7614" w:type="dxa"/>
            <w:vAlign w:val="center"/>
          </w:tcPr>
          <w:p w:rsidR="00A250C5" w:rsidRPr="005F1BEF" w:rsidRDefault="00A250C5" w:rsidP="00A250C5">
            <w:pPr>
              <w:rPr>
                <w:rFonts w:ascii="ＭＳ ゴシック" w:eastAsia="ＭＳ ゴシック" w:hAnsi="ＭＳ ゴシック"/>
              </w:rPr>
            </w:pPr>
            <w:r w:rsidRPr="005F1BEF">
              <w:rPr>
                <w:rFonts w:ascii="ＭＳ ゴシック" w:eastAsia="ＭＳ ゴシック" w:hAnsi="ＭＳ ゴシック" w:hint="eastAsia"/>
              </w:rPr>
              <w:t>おむつ、おしりふき、タオル、ウェットティッシュ、マスク、ゴミ袋</w:t>
            </w:r>
          </w:p>
        </w:tc>
      </w:tr>
      <w:tr w:rsidR="00A250C5" w:rsidRPr="003923E4" w:rsidTr="00A250C5">
        <w:trPr>
          <w:trHeight w:val="487"/>
        </w:trPr>
        <w:tc>
          <w:tcPr>
            <w:tcW w:w="2122" w:type="dxa"/>
            <w:vAlign w:val="center"/>
          </w:tcPr>
          <w:p w:rsidR="00A250C5" w:rsidRPr="005F1BEF" w:rsidRDefault="00A250C5" w:rsidP="00A250C5">
            <w:pPr>
              <w:jc w:val="center"/>
              <w:rPr>
                <w:rFonts w:ascii="ＭＳ ゴシック" w:eastAsia="ＭＳ ゴシック" w:hAnsi="ＭＳ ゴシック"/>
              </w:rPr>
            </w:pPr>
            <w:r w:rsidRPr="005F1BEF">
              <w:rPr>
                <w:rFonts w:ascii="ＭＳ ゴシック" w:eastAsia="ＭＳ ゴシック" w:hAnsi="ＭＳ ゴシック" w:hint="eastAsia"/>
              </w:rPr>
              <w:t>医薬品</w:t>
            </w:r>
          </w:p>
        </w:tc>
        <w:tc>
          <w:tcPr>
            <w:tcW w:w="7614" w:type="dxa"/>
            <w:vAlign w:val="center"/>
          </w:tcPr>
          <w:p w:rsidR="00A250C5" w:rsidRPr="005F1BEF" w:rsidRDefault="00A250C5" w:rsidP="00A250C5">
            <w:pPr>
              <w:rPr>
                <w:rFonts w:ascii="ＭＳ ゴシック" w:eastAsia="ＭＳ ゴシック" w:hAnsi="ＭＳ ゴシック"/>
              </w:rPr>
            </w:pPr>
            <w:r w:rsidRPr="005F1BEF">
              <w:rPr>
                <w:rFonts w:ascii="ＭＳ ゴシック" w:eastAsia="ＭＳ ゴシック" w:hAnsi="ＭＳ ゴシック" w:hint="eastAsia"/>
              </w:rPr>
              <w:t>常備薬、消毒液、包帯、絆創膏、体温計</w:t>
            </w:r>
          </w:p>
        </w:tc>
      </w:tr>
      <w:tr w:rsidR="00A250C5" w:rsidRPr="003923E4" w:rsidTr="00A250C5">
        <w:trPr>
          <w:trHeight w:val="482"/>
        </w:trPr>
        <w:tc>
          <w:tcPr>
            <w:tcW w:w="2122" w:type="dxa"/>
            <w:vAlign w:val="center"/>
          </w:tcPr>
          <w:p w:rsidR="00A250C5" w:rsidRPr="005F1BEF" w:rsidRDefault="00A250C5" w:rsidP="00A250C5">
            <w:pPr>
              <w:jc w:val="center"/>
              <w:rPr>
                <w:rFonts w:ascii="ＭＳ ゴシック" w:eastAsia="ＭＳ ゴシック" w:hAnsi="ＭＳ ゴシック"/>
              </w:rPr>
            </w:pPr>
            <w:r w:rsidRPr="005F1BEF">
              <w:rPr>
                <w:rFonts w:ascii="ＭＳ ゴシック" w:eastAsia="ＭＳ ゴシック" w:hAnsi="ＭＳ ゴシック" w:hint="eastAsia"/>
              </w:rPr>
              <w:t>その他</w:t>
            </w:r>
          </w:p>
        </w:tc>
        <w:tc>
          <w:tcPr>
            <w:tcW w:w="7614" w:type="dxa"/>
            <w:vAlign w:val="center"/>
          </w:tcPr>
          <w:p w:rsidR="00A250C5" w:rsidRPr="005F1BEF" w:rsidRDefault="00A250C5" w:rsidP="00A250C5">
            <w:pPr>
              <w:rPr>
                <w:rFonts w:ascii="ＭＳ ゴシック" w:eastAsia="ＭＳ ゴシック" w:hAnsi="ＭＳ ゴシック"/>
              </w:rPr>
            </w:pPr>
            <w:r>
              <w:rPr>
                <w:rFonts w:ascii="ＭＳ ゴシック" w:eastAsia="ＭＳ ゴシック" w:hAnsi="ＭＳ ゴシック" w:hint="eastAsia"/>
              </w:rPr>
              <w:t>ブルーシート、発電機、蓄電池、延長コード、ポリバケツ</w:t>
            </w:r>
          </w:p>
        </w:tc>
      </w:tr>
    </w:tbl>
    <w:p w:rsidR="00816795" w:rsidRPr="003923E4" w:rsidRDefault="004433CB" w:rsidP="00816795">
      <w:pPr>
        <w:rPr>
          <w:rFonts w:ascii="游明朝" w:eastAsia="游明朝" w:hAnsi="游明朝"/>
          <w:color w:val="FF0000"/>
        </w:rPr>
      </w:pPr>
    </w:p>
    <w:p w:rsidR="00A57FF6" w:rsidRDefault="00A57FF6">
      <w:pPr>
        <w:widowControl/>
        <w:jc w:val="left"/>
        <w:rPr>
          <w:rFonts w:ascii="游明朝" w:eastAsia="游明朝" w:hAnsi="游明朝"/>
          <w:color w:val="FF0000"/>
        </w:rPr>
      </w:pPr>
    </w:p>
    <w:p w:rsidR="00A250C5" w:rsidRPr="003923E4" w:rsidRDefault="00A250C5">
      <w:pPr>
        <w:widowControl/>
        <w:jc w:val="left"/>
        <w:rPr>
          <w:rFonts w:ascii="游明朝" w:eastAsia="游明朝" w:hAnsi="游明朝"/>
          <w:color w:val="FF0000"/>
        </w:rPr>
      </w:pPr>
    </w:p>
    <w:p w:rsidR="00816795" w:rsidRPr="007A7D2A" w:rsidRDefault="00A57FF6" w:rsidP="00816795">
      <w:pPr>
        <w:rPr>
          <w:rFonts w:ascii="ＭＳ ゴシック" w:eastAsia="ＭＳ ゴシック" w:hAnsi="ＭＳ ゴシック"/>
          <w:b/>
          <w:color w:val="000000" w:themeColor="text1"/>
          <w:shd w:val="pct15" w:color="auto" w:fill="FFFFFF"/>
        </w:rPr>
      </w:pPr>
      <w:r w:rsidRPr="007A7D2A">
        <w:rPr>
          <w:rFonts w:ascii="ＭＳ ゴシック" w:eastAsia="ＭＳ ゴシック" w:hAnsi="ＭＳ ゴシック" w:hint="eastAsia"/>
          <w:b/>
          <w:color w:val="000000" w:themeColor="text1"/>
          <w:shd w:val="pct15" w:color="auto" w:fill="FFFFFF"/>
        </w:rPr>
        <w:t>５．土砂災害時に係る教育・訓練の項目を追加</w:t>
      </w:r>
    </w:p>
    <w:p w:rsidR="00816795" w:rsidRPr="007A7D2A" w:rsidRDefault="00A57FF6" w:rsidP="00816795">
      <w:pPr>
        <w:rPr>
          <w:rFonts w:ascii="ＭＳ ゴシック" w:eastAsia="ＭＳ ゴシック" w:hAnsi="ＭＳ ゴシック"/>
          <w:color w:val="000000" w:themeColor="text1"/>
        </w:rPr>
      </w:pPr>
      <w:r w:rsidRPr="007A7D2A">
        <w:rPr>
          <w:rFonts w:ascii="ＭＳ ゴシック" w:eastAsia="ＭＳ ゴシック" w:hAnsi="ＭＳ ゴシック" w:hint="eastAsia"/>
          <w:color w:val="000000" w:themeColor="text1"/>
        </w:rPr>
        <w:t xml:space="preserve">　従業員への土砂災害時を想定した防災教育及び訓練に関する事項を追加する。</w:t>
      </w:r>
    </w:p>
    <w:p w:rsidR="00816795" w:rsidRPr="007A7D2A" w:rsidRDefault="00A57FF6" w:rsidP="00816795">
      <w:pPr>
        <w:rPr>
          <w:rFonts w:ascii="ＭＳ ゴシック" w:eastAsia="ＭＳ ゴシック" w:hAnsi="ＭＳ ゴシック"/>
          <w:color w:val="000000" w:themeColor="text1"/>
        </w:rPr>
      </w:pPr>
      <w:r w:rsidRPr="007A7D2A">
        <w:rPr>
          <w:rFonts w:ascii="ＭＳ ゴシック" w:eastAsia="ＭＳ ゴシック" w:hAnsi="ＭＳ ゴシック" w:hint="eastAsia"/>
          <w:color w:val="000000" w:themeColor="text1"/>
        </w:rPr>
        <w:t xml:space="preserve">　※実情に応じ、各施設の判断で消防計画等上、実施している教育・訓練をもって代えることができる。</w:t>
      </w:r>
    </w:p>
    <w:p w:rsidR="00816795" w:rsidRPr="007A7D2A" w:rsidRDefault="004433CB" w:rsidP="00816795">
      <w:pPr>
        <w:rPr>
          <w:rFonts w:ascii="ＭＳ ゴシック" w:eastAsia="ＭＳ ゴシック" w:hAnsi="ＭＳ ゴシック"/>
          <w:color w:val="000000" w:themeColor="text1"/>
        </w:rPr>
      </w:pPr>
    </w:p>
    <w:p w:rsidR="00816795" w:rsidRPr="007A7D2A" w:rsidRDefault="00A57FF6" w:rsidP="00816795">
      <w:pPr>
        <w:jc w:val="center"/>
        <w:rPr>
          <w:rFonts w:ascii="ＭＳ ゴシック" w:eastAsia="ＭＳ ゴシック" w:hAnsi="ＭＳ ゴシック"/>
          <w:b/>
          <w:color w:val="000000" w:themeColor="text1"/>
        </w:rPr>
      </w:pPr>
      <w:r w:rsidRPr="007A7D2A">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62336" behindDoc="0" locked="0" layoutInCell="1" allowOverlap="1" wp14:anchorId="28B13126" wp14:editId="30B741F1">
                <wp:simplePos x="0" y="0"/>
                <wp:positionH relativeFrom="margin">
                  <wp:posOffset>-121920</wp:posOffset>
                </wp:positionH>
                <wp:positionV relativeFrom="paragraph">
                  <wp:posOffset>222250</wp:posOffset>
                </wp:positionV>
                <wp:extent cx="6464935" cy="1371600"/>
                <wp:effectExtent l="0" t="0" r="12065" b="19050"/>
                <wp:wrapNone/>
                <wp:docPr id="7" name="正方形/長方形 7"/>
                <wp:cNvGraphicFramePr/>
                <a:graphic xmlns:a="http://schemas.openxmlformats.org/drawingml/2006/main">
                  <a:graphicData uri="http://schemas.microsoft.com/office/word/2010/wordprocessingShape">
                    <wps:wsp>
                      <wps:cNvSpPr/>
                      <wps:spPr>
                        <a:xfrm>
                          <a:off x="0" y="0"/>
                          <a:ext cx="6464935" cy="13716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6A5A" id="正方形/長方形 7" o:spid="_x0000_s1026" style="position:absolute;left:0;text-align:left;margin-left:-9.6pt;margin-top:17.5pt;width:509.05pt;height:1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" filled="f" strokecolor="black [3213]" strokeweight="2pt">
                <w10:wrap anchorx="margin"/>
              </v:rect>
            </w:pict>
          </mc:Fallback>
        </mc:AlternateContent>
      </w:r>
      <w:r w:rsidRPr="007A7D2A">
        <w:rPr>
          <w:rFonts w:ascii="ＭＳ ゴシック" w:eastAsia="ＭＳ ゴシック" w:hAnsi="ＭＳ ゴシック" w:hint="eastAsia"/>
          <w:b/>
          <w:color w:val="000000" w:themeColor="text1"/>
        </w:rPr>
        <w:t>＜追加例＞</w:t>
      </w:r>
    </w:p>
    <w:p w:rsidR="00816795" w:rsidRPr="007A7D2A" w:rsidRDefault="00A57FF6" w:rsidP="00816795">
      <w:pPr>
        <w:rPr>
          <w:rFonts w:ascii="ＭＳ ゴシック" w:eastAsia="ＭＳ ゴシック" w:hAnsi="ＭＳ ゴシック"/>
          <w:color w:val="000000" w:themeColor="text1"/>
        </w:rPr>
      </w:pPr>
      <w:r w:rsidRPr="007A7D2A">
        <w:rPr>
          <w:rFonts w:ascii="ＭＳ ゴシック" w:eastAsia="ＭＳ ゴシック" w:hAnsi="ＭＳ ゴシック" w:hint="eastAsia"/>
          <w:color w:val="000000" w:themeColor="text1"/>
        </w:rPr>
        <w:t>（土砂災害対策に係る教育及び訓練）</w:t>
      </w:r>
    </w:p>
    <w:p w:rsidR="00816795" w:rsidRPr="007A7D2A" w:rsidRDefault="00A57FF6" w:rsidP="00816795">
      <w:pPr>
        <w:rPr>
          <w:rFonts w:ascii="ＭＳ ゴシック" w:eastAsia="ＭＳ ゴシック" w:hAnsi="ＭＳ ゴシック"/>
          <w:color w:val="000000" w:themeColor="text1"/>
        </w:rPr>
      </w:pPr>
      <w:r w:rsidRPr="007A7D2A">
        <w:rPr>
          <w:rFonts w:ascii="ＭＳ ゴシック" w:eastAsia="ＭＳ ゴシック" w:hAnsi="ＭＳ ゴシック" w:hint="eastAsia"/>
          <w:color w:val="000000" w:themeColor="text1"/>
        </w:rPr>
        <w:t>第○条　施設管理者は、次により防災教育及び訓練を行うものとする。</w:t>
      </w:r>
    </w:p>
    <w:p w:rsidR="007A7D2A" w:rsidRPr="007A7D2A" w:rsidRDefault="007A7D2A" w:rsidP="007A7D2A">
      <w:pPr>
        <w:rPr>
          <w:rFonts w:ascii="ＭＳ ゴシック" w:eastAsia="ＭＳ ゴシック" w:hAnsi="ＭＳ ゴシック"/>
          <w:color w:val="000000" w:themeColor="text1"/>
        </w:rPr>
      </w:pPr>
      <w:r w:rsidRPr="007A7D2A">
        <w:rPr>
          <w:rFonts w:ascii="ＭＳ ゴシック" w:eastAsia="ＭＳ ゴシック" w:hAnsi="ＭＳ ゴシック" w:hint="eastAsia"/>
          <w:color w:val="000000" w:themeColor="text1"/>
        </w:rPr>
        <w:t xml:space="preserve">　（１）</w:t>
      </w:r>
      <w:r w:rsidRPr="007A7D2A">
        <w:rPr>
          <w:rFonts w:ascii="ＭＳ ゴシック" w:eastAsia="ＭＳ ゴシック" w:hAnsi="ＭＳ ゴシック" w:hint="eastAsia"/>
          <w:color w:val="000000" w:themeColor="text1"/>
          <w:highlight w:val="yellow"/>
        </w:rPr>
        <w:t>毎年４月</w:t>
      </w:r>
      <w:r w:rsidRPr="007A7D2A">
        <w:rPr>
          <w:rFonts w:ascii="ＭＳ ゴシック" w:eastAsia="ＭＳ ゴシック" w:hAnsi="ＭＳ ゴシック" w:hint="eastAsia"/>
          <w:color w:val="000000" w:themeColor="text1"/>
        </w:rPr>
        <w:t>に新規採用の従業員を対象に研修を実施する。</w:t>
      </w:r>
    </w:p>
    <w:p w:rsidR="007A7D2A" w:rsidRPr="007A7D2A" w:rsidRDefault="007A7D2A" w:rsidP="007A7D2A">
      <w:pPr>
        <w:rPr>
          <w:rFonts w:ascii="ＭＳ ゴシック" w:eastAsia="ＭＳ ゴシック" w:hAnsi="ＭＳ ゴシック"/>
          <w:color w:val="000000" w:themeColor="text1"/>
        </w:rPr>
      </w:pPr>
      <w:r w:rsidRPr="007A7D2A">
        <w:rPr>
          <w:rFonts w:ascii="ＭＳ ゴシック" w:eastAsia="ＭＳ ゴシック" w:hAnsi="ＭＳ ゴシック" w:hint="eastAsia"/>
          <w:color w:val="000000" w:themeColor="text1"/>
        </w:rPr>
        <w:t xml:space="preserve">　（２）</w:t>
      </w:r>
      <w:r w:rsidRPr="007A7D2A">
        <w:rPr>
          <w:rFonts w:ascii="ＭＳ ゴシック" w:eastAsia="ＭＳ ゴシック" w:hAnsi="ＭＳ ゴシック" w:hint="eastAsia"/>
          <w:color w:val="000000" w:themeColor="text1"/>
          <w:highlight w:val="yellow"/>
        </w:rPr>
        <w:t>毎年５月</w:t>
      </w:r>
      <w:r w:rsidRPr="007A7D2A">
        <w:rPr>
          <w:rFonts w:ascii="ＭＳ ゴシック" w:eastAsia="ＭＳ ゴシック" w:hAnsi="ＭＳ ゴシック" w:hint="eastAsia"/>
          <w:color w:val="000000" w:themeColor="text1"/>
        </w:rPr>
        <w:t>に全従業員を対象として情報収集・伝達及び避難誘導に関する訓練を実施する。</w:t>
      </w:r>
    </w:p>
    <w:p w:rsidR="00816795" w:rsidRPr="007A7D2A" w:rsidRDefault="007A7D2A" w:rsidP="007A7D2A">
      <w:pPr>
        <w:rPr>
          <w:rFonts w:ascii="ＭＳ ゴシック" w:eastAsia="ＭＳ ゴシック" w:hAnsi="ＭＳ ゴシック"/>
          <w:color w:val="000000" w:themeColor="text1"/>
        </w:rPr>
      </w:pPr>
      <w:r w:rsidRPr="007A7D2A">
        <w:rPr>
          <w:rFonts w:ascii="ＭＳ ゴシック" w:eastAsia="ＭＳ ゴシック" w:hAnsi="ＭＳ ゴシック" w:hint="eastAsia"/>
          <w:color w:val="000000" w:themeColor="text1"/>
        </w:rPr>
        <w:t xml:space="preserve">　（３）年間の教育及び訓練計画を</w:t>
      </w:r>
      <w:r w:rsidRPr="007A7D2A">
        <w:rPr>
          <w:rFonts w:ascii="ＭＳ ゴシック" w:eastAsia="ＭＳ ゴシック" w:hAnsi="ＭＳ ゴシック" w:hint="eastAsia"/>
          <w:color w:val="000000" w:themeColor="text1"/>
          <w:highlight w:val="yellow"/>
        </w:rPr>
        <w:t>毎年４月</w:t>
      </w:r>
      <w:r w:rsidRPr="007A7D2A">
        <w:rPr>
          <w:rFonts w:ascii="ＭＳ ゴシック" w:eastAsia="ＭＳ ゴシック" w:hAnsi="ＭＳ ゴシック" w:hint="eastAsia"/>
          <w:color w:val="000000" w:themeColor="text1"/>
        </w:rPr>
        <w:t>に作成する。</w:t>
      </w:r>
    </w:p>
    <w:sectPr w:rsidR="00816795" w:rsidRPr="007A7D2A">
      <w:footerReference w:type="default" r:id="rId6"/>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6A" w:rsidRDefault="006C766A">
      <w:r>
        <w:separator/>
      </w:r>
    </w:p>
  </w:endnote>
  <w:endnote w:type="continuationSeparator" w:id="0">
    <w:p w:rsidR="006C766A" w:rsidRDefault="006C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DF" w:rsidRDefault="004433C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6A" w:rsidRDefault="006C766A">
      <w:r>
        <w:separator/>
      </w:r>
    </w:p>
  </w:footnote>
  <w:footnote w:type="continuationSeparator" w:id="0">
    <w:p w:rsidR="006C766A" w:rsidRDefault="006C7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D5"/>
    <w:rsid w:val="00067063"/>
    <w:rsid w:val="000A07D5"/>
    <w:rsid w:val="00126DD5"/>
    <w:rsid w:val="003923E4"/>
    <w:rsid w:val="004433CB"/>
    <w:rsid w:val="004C1FEA"/>
    <w:rsid w:val="004D36D4"/>
    <w:rsid w:val="006C766A"/>
    <w:rsid w:val="006C78D5"/>
    <w:rsid w:val="0070512C"/>
    <w:rsid w:val="00733AC7"/>
    <w:rsid w:val="007A7D2A"/>
    <w:rsid w:val="00A250C5"/>
    <w:rsid w:val="00A57FF6"/>
    <w:rsid w:val="00E52F4C"/>
    <w:rsid w:val="00F1318C"/>
    <w:rsid w:val="00FA3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33E155B-8D98-401D-9A38-7842418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16795"/>
    <w:pPr>
      <w:tabs>
        <w:tab w:val="center" w:pos="4252"/>
        <w:tab w:val="right" w:pos="8504"/>
      </w:tabs>
      <w:snapToGrid w:val="0"/>
    </w:pPr>
  </w:style>
  <w:style w:type="character" w:customStyle="1" w:styleId="a5">
    <w:name w:val="フッター (文字)"/>
    <w:basedOn w:val="a0"/>
    <w:link w:val="a4"/>
    <w:uiPriority w:val="99"/>
    <w:rsid w:val="00816795"/>
  </w:style>
  <w:style w:type="paragraph" w:styleId="a6">
    <w:name w:val="header"/>
    <w:basedOn w:val="a"/>
    <w:link w:val="a7"/>
    <w:uiPriority w:val="99"/>
    <w:unhideWhenUsed/>
    <w:rsid w:val="00816795"/>
    <w:pPr>
      <w:tabs>
        <w:tab w:val="center" w:pos="4252"/>
        <w:tab w:val="right" w:pos="8504"/>
      </w:tabs>
      <w:snapToGrid w:val="0"/>
    </w:pPr>
  </w:style>
  <w:style w:type="character" w:customStyle="1" w:styleId="a7">
    <w:name w:val="ヘッダー (文字)"/>
    <w:basedOn w:val="a0"/>
    <w:link w:val="a6"/>
    <w:uiPriority w:val="99"/>
    <w:rsid w:val="00816795"/>
  </w:style>
  <w:style w:type="paragraph" w:styleId="a8">
    <w:name w:val="List Paragraph"/>
    <w:basedOn w:val="a"/>
    <w:uiPriority w:val="34"/>
    <w:qFormat/>
    <w:rsid w:val="004C1FEA"/>
    <w:pPr>
      <w:ind w:leftChars="400" w:left="840"/>
    </w:pPr>
  </w:style>
  <w:style w:type="paragraph" w:styleId="a9">
    <w:name w:val="Balloon Text"/>
    <w:basedOn w:val="a"/>
    <w:link w:val="aa"/>
    <w:uiPriority w:val="99"/>
    <w:semiHidden/>
    <w:unhideWhenUsed/>
    <w:rsid w:val="00733A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G19028</cp:lastModifiedBy>
  <cp:revision>9</cp:revision>
  <cp:lastPrinted>2021-12-06T00:59:00Z</cp:lastPrinted>
  <dcterms:created xsi:type="dcterms:W3CDTF">2021-12-05T04:06:00Z</dcterms:created>
  <dcterms:modified xsi:type="dcterms:W3CDTF">2021-12-06T06:31:00Z</dcterms:modified>
</cp:coreProperties>
</file>