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0F7E3A">
        <w:rPr>
          <w:rFonts w:ascii="ＭＳ 明朝" w:hAnsi="ＭＳ 明朝" w:cs="ＭＳ ゴシック" w:hint="eastAsia"/>
        </w:rPr>
        <w:t>アルファ米</w:t>
      </w:r>
      <w:bookmarkStart w:id="0" w:name="_GoBack"/>
      <w:bookmarkEnd w:id="0"/>
      <w:r w:rsidR="007E08AF">
        <w:rPr>
          <w:rFonts w:ascii="ＭＳ 明朝" w:hAnsi="ＭＳ 明朝" w:cs="ＭＳ ゴシック" w:hint="eastAsia"/>
        </w:rPr>
        <w:t>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:rsidR="00CF626C" w:rsidRPr="002664E0" w:rsidRDefault="00AE32EC" w:rsidP="00794E6F">
      <w:pPr>
        <w:adjustRightInd/>
        <w:ind w:firstLineChars="1370" w:firstLine="753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:rsidR="00B936BC" w:rsidRPr="005C5A72" w:rsidRDefault="000F7E3A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D0492D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D0492D">
        <w:rPr>
          <w:rFonts w:ascii="ＭＳ 明朝" w:hAnsi="ＭＳ 明朝" w:cs="ＭＳ ゴシック" w:hint="eastAsia"/>
        </w:rPr>
        <w:t>１</w:t>
      </w:r>
      <w:r w:rsidR="00F914FE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２３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EB3EF4">
        <w:rPr>
          <w:rFonts w:ascii="ＭＳ 明朝" w:hAnsi="ＭＳ 明朝" w:cs="ＭＳ ゴシック" w:hint="eastAsia"/>
        </w:rPr>
        <w:t>８</w:t>
      </w:r>
      <w:r w:rsidR="002664E0">
        <w:rPr>
          <w:rFonts w:ascii="ＭＳ 明朝" w:hAnsi="ＭＳ 明朝" w:cs="ＭＳ ゴシック" w:hint="eastAsia"/>
        </w:rPr>
        <w:t>年</w:t>
      </w:r>
      <w:r w:rsidR="00EB3EF4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３１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9F" w:rsidRDefault="0010169F">
      <w:r>
        <w:separator/>
      </w:r>
    </w:p>
  </w:endnote>
  <w:endnote w:type="continuationSeparator" w:id="0">
    <w:p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7E08AF">
      <w:rPr>
        <w:rFonts w:ascii="ＭＳ 明朝" w:hAnsi="ＭＳ 明朝" w:cs="ＭＳ ゴシック" w:hint="eastAsia"/>
        <w:color w:val="auto"/>
      </w:rPr>
      <w:t>６</w:t>
    </w:r>
    <w:r w:rsidRPr="00AD5A13">
      <w:rPr>
        <w:rFonts w:ascii="ＭＳ 明朝" w:hAnsi="ＭＳ 明朝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0F7E3A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7E08AF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F626C"/>
    <w:rsid w:val="00CF705D"/>
    <w:rsid w:val="00D006F2"/>
    <w:rsid w:val="00D0492D"/>
    <w:rsid w:val="00D13CE2"/>
    <w:rsid w:val="00D70594"/>
    <w:rsid w:val="00D73C4F"/>
    <w:rsid w:val="00D90CC2"/>
    <w:rsid w:val="00D95797"/>
    <w:rsid w:val="00DF3165"/>
    <w:rsid w:val="00E43CD3"/>
    <w:rsid w:val="00E61A1F"/>
    <w:rsid w:val="00E941B7"/>
    <w:rsid w:val="00EB3EF4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AutoShape 21"/>
      </o:rules>
    </o:shapelayout>
  </w:shapeDefaults>
  <w:doNotEmbedSmartTags/>
  <w:decimalSymbol w:val="."/>
  <w:listSeparator w:val=","/>
  <w14:docId w14:val="3E975898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AAEC-9687-423D-9E01-B59CC84E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G22011</cp:lastModifiedBy>
  <cp:revision>40</cp:revision>
  <cp:lastPrinted>2023-05-24T04:41:00Z</cp:lastPrinted>
  <dcterms:created xsi:type="dcterms:W3CDTF">2018-12-09T08:07:00Z</dcterms:created>
  <dcterms:modified xsi:type="dcterms:W3CDTF">2026-01-20T07:40:00Z</dcterms:modified>
</cp:coreProperties>
</file>