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ED" w:rsidRPr="00367EED" w:rsidRDefault="00367EED" w:rsidP="00367EED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367EED">
        <w:rPr>
          <w:rFonts w:ascii="ＭＳ 明朝" w:eastAsia="ＭＳ 明朝" w:hAnsi="Times New Roman" w:cs="ＭＳ 明朝" w:hint="eastAsia"/>
          <w:color w:val="000000"/>
          <w:kern w:val="0"/>
          <w:sz w:val="36"/>
          <w:szCs w:val="36"/>
        </w:rPr>
        <w:t>農地法第４条届出に必要な添付書類等</w:t>
      </w:r>
    </w:p>
    <w:p w:rsidR="00367EED" w:rsidRDefault="00367EED" w:rsidP="00367EED">
      <w:pPr>
        <w:overflowPunct w:val="0"/>
        <w:jc w:val="left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367EE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67EED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</w:t>
      </w:r>
    </w:p>
    <w:tbl>
      <w:tblPr>
        <w:tblStyle w:val="a7"/>
        <w:tblW w:w="9781" w:type="dxa"/>
        <w:tblInd w:w="-459" w:type="dxa"/>
        <w:tblLook w:val="04A0" w:firstRow="1" w:lastRow="0" w:firstColumn="1" w:lastColumn="0" w:noHBand="0" w:noVBand="1"/>
      </w:tblPr>
      <w:tblGrid>
        <w:gridCol w:w="8364"/>
        <w:gridCol w:w="1417"/>
      </w:tblGrid>
      <w:tr w:rsidR="00367EED" w:rsidTr="00AB0C24">
        <w:tc>
          <w:tcPr>
            <w:tcW w:w="8364" w:type="dxa"/>
          </w:tcPr>
          <w:p w:rsidR="00367EED" w:rsidRPr="00AB0C24" w:rsidRDefault="00367EED" w:rsidP="00AB0C24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必　　　　要　　　　書　　　　類</w:t>
            </w:r>
          </w:p>
        </w:tc>
        <w:tc>
          <w:tcPr>
            <w:tcW w:w="1417" w:type="dxa"/>
          </w:tcPr>
          <w:p w:rsidR="00367EED" w:rsidRPr="00AB0C24" w:rsidRDefault="00367EED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通</w:t>
            </w:r>
            <w:r w:rsidRPr="00AB0C24">
              <w:rPr>
                <w:rFonts w:ascii="ＭＳ 明朝" w:hAnsi="ＭＳ 明朝"/>
                <w:sz w:val="28"/>
                <w:szCs w:val="28"/>
              </w:rPr>
              <w:t xml:space="preserve"> </w:t>
            </w:r>
            <w:r w:rsidRPr="00AB0C24">
              <w:rPr>
                <w:rFonts w:ascii="ＭＳ 明朝" w:hint="eastAsia"/>
                <w:sz w:val="28"/>
                <w:szCs w:val="28"/>
              </w:rPr>
              <w:t xml:space="preserve">　数</w:t>
            </w:r>
          </w:p>
        </w:tc>
      </w:tr>
      <w:tr w:rsidR="00367EED" w:rsidTr="0035792C">
        <w:tc>
          <w:tcPr>
            <w:tcW w:w="8364" w:type="dxa"/>
          </w:tcPr>
          <w:p w:rsidR="00367EED" w:rsidRPr="00AB0C24" w:rsidRDefault="00367EED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転用する農地の土地登記事項証明書（法務局）</w:t>
            </w:r>
            <w:r w:rsidRPr="00AB0C24">
              <w:rPr>
                <w:rFonts w:ascii="ＭＳ 明朝" w:hint="eastAsia"/>
                <w:sz w:val="20"/>
                <w:szCs w:val="20"/>
              </w:rPr>
              <w:t>※全部事項証明に限る</w:t>
            </w:r>
          </w:p>
        </w:tc>
        <w:tc>
          <w:tcPr>
            <w:tcW w:w="1417" w:type="dxa"/>
            <w:vAlign w:val="center"/>
          </w:tcPr>
          <w:p w:rsidR="00367EED" w:rsidRPr="00AB0C24" w:rsidRDefault="0035792C" w:rsidP="0035792C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c>
          <w:tcPr>
            <w:tcW w:w="8364" w:type="dxa"/>
          </w:tcPr>
          <w:p w:rsidR="0035792C" w:rsidRPr="00367EED" w:rsidRDefault="0035792C" w:rsidP="00367EE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 w:rsidRPr="00367EED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転用する農地の地番が表示された法務局の地籍図の写し（法務局）</w:t>
            </w:r>
          </w:p>
          <w:p w:rsidR="0035792C" w:rsidRPr="00AB0C24" w:rsidRDefault="0035792C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AB0C24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（届出地の周辺の赤色及び青色の表示もしるすこと）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c>
          <w:tcPr>
            <w:tcW w:w="8364" w:type="dxa"/>
          </w:tcPr>
          <w:p w:rsidR="0035792C" w:rsidRPr="00367EED" w:rsidRDefault="0035792C" w:rsidP="00367EE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 w:rsidRPr="00367EED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転用する農地の位置及び付近の状況を示す地図</w:t>
            </w:r>
          </w:p>
          <w:p w:rsidR="0035792C" w:rsidRPr="00AB0C24" w:rsidRDefault="0035792C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AB0C24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（都市計画図等：地図上に縮尺を表示すること）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c>
          <w:tcPr>
            <w:tcW w:w="8364" w:type="dxa"/>
          </w:tcPr>
          <w:p w:rsidR="0035792C" w:rsidRPr="00AB0C24" w:rsidRDefault="00563B01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転用事業の規模、内容、工程</w:t>
            </w:r>
            <w:r w:rsidR="0035792C" w:rsidRPr="00AB0C24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、利用計画等を示す図面等</w:t>
            </w:r>
          </w:p>
          <w:p w:rsidR="0035792C" w:rsidRPr="00AB0C24" w:rsidRDefault="0035792C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AB0C24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（施設等の配置図･平面図･立面図･利用計画図等:図面上に縮尺・距離等を表示すること）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c>
          <w:tcPr>
            <w:tcW w:w="8364" w:type="dxa"/>
          </w:tcPr>
          <w:p w:rsidR="0035792C" w:rsidRPr="00AB0C24" w:rsidRDefault="0035792C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排水計画図若しくは排水計画書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c>
          <w:tcPr>
            <w:tcW w:w="8364" w:type="dxa"/>
          </w:tcPr>
          <w:p w:rsidR="0035792C" w:rsidRPr="00AB0C24" w:rsidRDefault="0035792C" w:rsidP="00AC701D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367EED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転用事業に関連する取水または排水につき、水利権者その他関係権利者</w:t>
            </w:r>
            <w:r w:rsidRPr="00AB0C24"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の同意書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rPr>
          <w:trHeight w:val="285"/>
        </w:trPr>
        <w:tc>
          <w:tcPr>
            <w:tcW w:w="8364" w:type="dxa"/>
          </w:tcPr>
          <w:p w:rsidR="0035792C" w:rsidRPr="00AB0C24" w:rsidRDefault="0075337B" w:rsidP="00367EED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hint="eastAsia"/>
                <w:sz w:val="28"/>
                <w:szCs w:val="28"/>
              </w:rPr>
              <w:t>転用する農地に隣接する農地の所有者及び</w:t>
            </w:r>
            <w:r w:rsidR="0035792C" w:rsidRPr="00AB0C24">
              <w:rPr>
                <w:rFonts w:ascii="ＭＳ 明朝" w:hint="eastAsia"/>
                <w:sz w:val="28"/>
                <w:szCs w:val="28"/>
              </w:rPr>
              <w:t>耕作者の同意書</w:t>
            </w:r>
            <w:r w:rsidR="005E70F8" w:rsidRPr="005E70F8">
              <w:rPr>
                <w:rFonts w:ascii="ＭＳ 明朝" w:hint="eastAsia"/>
                <w:sz w:val="28"/>
                <w:szCs w:val="28"/>
              </w:rPr>
              <w:t>（周辺農地に影響がある場合）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rPr>
          <w:trHeight w:val="1140"/>
        </w:trPr>
        <w:tc>
          <w:tcPr>
            <w:tcW w:w="8364" w:type="dxa"/>
          </w:tcPr>
          <w:p w:rsidR="0035792C" w:rsidRPr="00AB0C24" w:rsidRDefault="0035792C" w:rsidP="0035792C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367EE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転用する農地に抵当権者等所有者以外の権利者が存在する場合は、その</w:t>
            </w:r>
            <w:r w:rsidRPr="00AB0C24"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者の同意書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6470F2">
        <w:trPr>
          <w:trHeight w:val="285"/>
        </w:trPr>
        <w:tc>
          <w:tcPr>
            <w:tcW w:w="8364" w:type="dxa"/>
          </w:tcPr>
          <w:p w:rsidR="0035792C" w:rsidRPr="00AB0C24" w:rsidRDefault="00EE1A87" w:rsidP="00367EED">
            <w:pPr>
              <w:overflowPunct w:val="0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届出</w:t>
            </w:r>
            <w:r w:rsidR="0035792C" w:rsidRPr="00AB0C24">
              <w:rPr>
                <w:rFonts w:hint="eastAsia"/>
                <w:sz w:val="28"/>
                <w:szCs w:val="28"/>
              </w:rPr>
              <w:t>人の住民票の写し等</w:t>
            </w:r>
            <w:r w:rsidR="0035792C" w:rsidRPr="0035792C">
              <w:rPr>
                <w:rFonts w:hint="eastAsia"/>
                <w:sz w:val="20"/>
                <w:szCs w:val="20"/>
              </w:rPr>
              <w:t>（登記簿謄本の住所と申請書に記載された住所が違う場合、現住所と登記簿謄本の住所の繋がりが分かる書面が必要）</w:t>
            </w:r>
          </w:p>
        </w:tc>
        <w:tc>
          <w:tcPr>
            <w:tcW w:w="1417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</w:tbl>
    <w:p w:rsidR="005E70F8" w:rsidRPr="005E70F8" w:rsidRDefault="00367EED" w:rsidP="00367EED">
      <w:pPr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367EE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367EED">
        <w:rPr>
          <w:rFonts w:ascii="ＭＳ 明朝" w:eastAsia="ＭＳ 明朝" w:hAnsi="ＭＳ 明朝" w:cs="ＭＳ 明朝"/>
          <w:color w:val="000000"/>
          <w:kern w:val="0"/>
          <w:sz w:val="40"/>
          <w:szCs w:val="40"/>
        </w:rPr>
        <w:t xml:space="preserve">  </w:t>
      </w:r>
      <w:r w:rsidRPr="00367EED">
        <w:rPr>
          <w:rFonts w:ascii="ＭＳ 明朝" w:eastAsia="ＭＳ 明朝" w:hAnsi="Times New Roman" w:cs="ＭＳ 明朝" w:hint="eastAsia"/>
          <w:color w:val="000000"/>
          <w:kern w:val="0"/>
          <w:sz w:val="40"/>
          <w:szCs w:val="40"/>
        </w:rPr>
        <w:t xml:space="preserve">　　</w:t>
      </w:r>
    </w:p>
    <w:p w:rsidR="002D74D3" w:rsidRDefault="00367EED" w:rsidP="005E70F8">
      <w:pPr>
        <w:jc w:val="center"/>
        <w:rPr>
          <w:rFonts w:ascii="ＭＳ 明朝" w:eastAsia="ＭＳ 明朝" w:hAnsi="Times New Roman" w:cs="ＭＳ 明朝"/>
          <w:color w:val="000000"/>
          <w:kern w:val="0"/>
          <w:sz w:val="40"/>
          <w:szCs w:val="40"/>
        </w:rPr>
      </w:pPr>
      <w:r w:rsidRPr="00367EED">
        <w:rPr>
          <w:rFonts w:ascii="ＭＳ 明朝" w:eastAsia="ＭＳ 明朝" w:hAnsi="Times New Roman" w:cs="ＭＳ 明朝" w:hint="eastAsia"/>
          <w:color w:val="000000"/>
          <w:kern w:val="0"/>
          <w:sz w:val="40"/>
          <w:szCs w:val="40"/>
        </w:rPr>
        <w:t>届出書の提出は、随時です。</w:t>
      </w:r>
    </w:p>
    <w:p w:rsidR="00064BD0" w:rsidRDefault="00064BD0" w:rsidP="00064BD0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lastRenderedPageBreak/>
        <w:t>別紙</w:t>
      </w:r>
    </w:p>
    <w:p w:rsidR="00064BD0" w:rsidRDefault="00064BD0" w:rsidP="00064BD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太陽光発電による農地転用申請の追加書類</w:t>
      </w:r>
    </w:p>
    <w:p w:rsidR="00064BD0" w:rsidRDefault="00064BD0" w:rsidP="00064BD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0"/>
        <w:gridCol w:w="7"/>
        <w:gridCol w:w="1553"/>
        <w:gridCol w:w="6"/>
        <w:gridCol w:w="663"/>
      </w:tblGrid>
      <w:tr w:rsidR="00064BD0" w:rsidTr="00064BD0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必要書</w:t>
            </w:r>
            <w:r>
              <w:rPr>
                <w:rFonts w:hint="eastAsia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通</w:t>
            </w: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☑</w:t>
            </w:r>
          </w:p>
        </w:tc>
      </w:tr>
      <w:tr w:rsidR="00064BD0" w:rsidTr="00064BD0">
        <w:trPr>
          <w:trHeight w:val="73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経済産業省の再生可能エネルギー発電設備の認定</w:t>
            </w:r>
            <w:r>
              <w:rPr>
                <w:rFonts w:hint="eastAsia"/>
                <w:sz w:val="24"/>
                <w:szCs w:val="24"/>
              </w:rPr>
              <w:t>書</w:t>
            </w:r>
          </w:p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又は申込みが分かる書</w:t>
            </w:r>
            <w:r>
              <w:rPr>
                <w:rFonts w:hint="eastAsia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D0" w:rsidRDefault="00064BD0">
            <w:pPr>
              <w:jc w:val="left"/>
              <w:rPr>
                <w:sz w:val="24"/>
                <w:szCs w:val="24"/>
              </w:rPr>
            </w:pPr>
          </w:p>
        </w:tc>
      </w:tr>
      <w:tr w:rsidR="00064BD0" w:rsidTr="00064BD0">
        <w:trPr>
          <w:trHeight w:val="39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電気会社からの接続検討状況が分かる書</w:t>
            </w:r>
            <w:r>
              <w:rPr>
                <w:rFonts w:hint="eastAsia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064BD0" w:rsidRDefault="00064BD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64BD0" w:rsidRDefault="00064BD0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064BD0" w:rsidTr="00064BD0">
        <w:trPr>
          <w:trHeight w:val="73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申請地が第２種農地の場合は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代替地の検討資料（２か所以上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</w:p>
        </w:tc>
      </w:tr>
      <w:tr w:rsidR="00064BD0" w:rsidTr="00064BD0">
        <w:trPr>
          <w:trHeight w:val="113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064BD0" w:rsidRDefault="00064BD0">
            <w:pPr>
              <w:ind w:left="108"/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計画地が接道していない場合は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:rsidR="00064BD0" w:rsidRDefault="00064BD0">
            <w:pPr>
              <w:ind w:left="108"/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道路から計画地までの進入路上の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>公図</w:t>
            </w:r>
            <w:r>
              <w:rPr>
                <w:rFonts w:hint="eastAsia"/>
                <w:sz w:val="24"/>
                <w:szCs w:val="24"/>
              </w:rPr>
              <w:t>と</w:t>
            </w:r>
          </w:p>
          <w:p w:rsidR="00064BD0" w:rsidRDefault="00064BD0">
            <w:pPr>
              <w:ind w:left="108"/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>要約書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及び通行の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  <w:u w:val="single"/>
              </w:rPr>
              <w:t>同意</w:t>
            </w:r>
            <w:r>
              <w:rPr>
                <w:rFonts w:hint="eastAsia"/>
                <w:sz w:val="24"/>
                <w:szCs w:val="24"/>
                <w:u w:val="single"/>
              </w:rPr>
              <w:t>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064BD0" w:rsidRDefault="00064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64BD0" w:rsidRDefault="00064BD0">
            <w:pPr>
              <w:ind w:left="108"/>
              <w:jc w:val="center"/>
              <w:rPr>
                <w:sz w:val="24"/>
                <w:szCs w:val="24"/>
              </w:rPr>
            </w:pPr>
          </w:p>
        </w:tc>
      </w:tr>
    </w:tbl>
    <w:p w:rsidR="00064BD0" w:rsidRDefault="00064BD0" w:rsidP="00064BD0">
      <w:pPr>
        <w:jc w:val="center"/>
        <w:rPr>
          <w:sz w:val="28"/>
          <w:szCs w:val="28"/>
        </w:rPr>
      </w:pPr>
    </w:p>
    <w:p w:rsidR="00064BD0" w:rsidRDefault="00064BD0" w:rsidP="00064BD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太陽光発電の添付書類についての注意事項</w:t>
      </w:r>
    </w:p>
    <w:p w:rsidR="00064BD0" w:rsidRDefault="00064BD0" w:rsidP="00064BD0">
      <w:pPr>
        <w:jc w:val="center"/>
        <w:rPr>
          <w:sz w:val="28"/>
          <w:szCs w:val="28"/>
        </w:rPr>
      </w:pP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フェンスを設置する場合、図面にフェンスを記入すること。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図面に進入口を記入すること。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雨水を水路に放流する場合は、水路が計画地の中にあるのか、外にあるのか判断できるように記載すること。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引込柱に接続する電柱を平面図に示すこと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計画でも可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代替地の検討は、第３種農地、市街化区域内の農地、農地以外の土地の２か所以上ですること。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平面図・断面図のパネルの数が事業計画書と一致すること。</w:t>
      </w:r>
    </w:p>
    <w:p w:rsidR="00064BD0" w:rsidRDefault="00064BD0" w:rsidP="00064BD0">
      <w:pPr>
        <w:pStyle w:val="a8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申請者の住所は、許可書に記載されるので省略しないこと。</w:t>
      </w:r>
    </w:p>
    <w:p w:rsidR="00064BD0" w:rsidRDefault="00064BD0" w:rsidP="00064BD0">
      <w:pPr>
        <w:pStyle w:val="a8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（例：×五條市本町１－１－１→○五條市本町１丁目１番１号）</w:t>
      </w:r>
    </w:p>
    <w:p w:rsidR="00064BD0" w:rsidRPr="00064BD0" w:rsidRDefault="00064BD0" w:rsidP="005E70F8">
      <w:pPr>
        <w:jc w:val="center"/>
        <w:rPr>
          <w:rFonts w:hint="eastAsia"/>
        </w:rPr>
      </w:pPr>
      <w:bookmarkStart w:id="0" w:name="_GoBack"/>
      <w:bookmarkEnd w:id="0"/>
    </w:p>
    <w:sectPr w:rsidR="00064BD0" w:rsidRPr="00064B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53B" w:rsidRDefault="00D3753B" w:rsidP="00367EED">
      <w:r>
        <w:separator/>
      </w:r>
    </w:p>
  </w:endnote>
  <w:endnote w:type="continuationSeparator" w:id="0">
    <w:p w:rsidR="00D3753B" w:rsidRDefault="00D3753B" w:rsidP="0036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53B" w:rsidRDefault="00D3753B" w:rsidP="00367EED">
      <w:r>
        <w:separator/>
      </w:r>
    </w:p>
  </w:footnote>
  <w:footnote w:type="continuationSeparator" w:id="0">
    <w:p w:rsidR="00D3753B" w:rsidRDefault="00D3753B" w:rsidP="0036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934E6"/>
    <w:multiLevelType w:val="hybridMultilevel"/>
    <w:tmpl w:val="FF74B926"/>
    <w:lvl w:ilvl="0" w:tplc="2676DD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5F006E"/>
    <w:multiLevelType w:val="hybridMultilevel"/>
    <w:tmpl w:val="625A7E8E"/>
    <w:lvl w:ilvl="0" w:tplc="BF0E375E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C9"/>
    <w:rsid w:val="00064BD0"/>
    <w:rsid w:val="002D74D3"/>
    <w:rsid w:val="00330DC9"/>
    <w:rsid w:val="0035792C"/>
    <w:rsid w:val="00367EED"/>
    <w:rsid w:val="00563B01"/>
    <w:rsid w:val="005B6CDE"/>
    <w:rsid w:val="005E70F8"/>
    <w:rsid w:val="006F4AB4"/>
    <w:rsid w:val="0075337B"/>
    <w:rsid w:val="00AB0C24"/>
    <w:rsid w:val="00AC701D"/>
    <w:rsid w:val="00C331DB"/>
    <w:rsid w:val="00D3753B"/>
    <w:rsid w:val="00EE1A87"/>
    <w:rsid w:val="00E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55C834"/>
  <w15:docId w15:val="{617384DD-EA9E-4CBC-AC45-ED922BF8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E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EED"/>
  </w:style>
  <w:style w:type="paragraph" w:styleId="a5">
    <w:name w:val="footer"/>
    <w:basedOn w:val="a"/>
    <w:link w:val="a6"/>
    <w:uiPriority w:val="99"/>
    <w:unhideWhenUsed/>
    <w:rsid w:val="00367E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EED"/>
  </w:style>
  <w:style w:type="table" w:styleId="a7">
    <w:name w:val="Table Grid"/>
    <w:basedOn w:val="a1"/>
    <w:uiPriority w:val="59"/>
    <w:rsid w:val="00367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F4AB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53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33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G17048</dc:creator>
  <cp:keywords/>
  <dc:description/>
  <cp:lastModifiedBy>G17050</cp:lastModifiedBy>
  <cp:revision>9</cp:revision>
  <cp:lastPrinted>2019-09-20T05:24:00Z</cp:lastPrinted>
  <dcterms:created xsi:type="dcterms:W3CDTF">2018-01-26T01:57:00Z</dcterms:created>
  <dcterms:modified xsi:type="dcterms:W3CDTF">2022-04-01T07:38:00Z</dcterms:modified>
</cp:coreProperties>
</file>