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387" w:rsidRPr="00B22E18" w:rsidRDefault="00647387" w:rsidP="006720EF">
      <w:pPr>
        <w:ind w:leftChars="100" w:left="210"/>
        <w:rPr>
          <w:rFonts w:asciiTheme="minorEastAsia" w:hAnsiTheme="minorEastAsia"/>
          <w:sz w:val="22"/>
        </w:rPr>
      </w:pPr>
      <w:r w:rsidRPr="00B22E18">
        <w:rPr>
          <w:rFonts w:asciiTheme="minorEastAsia" w:hAnsiTheme="minorEastAsia" w:hint="eastAsia"/>
          <w:sz w:val="22"/>
        </w:rPr>
        <w:t>額の部分払を請求することができる。この場合においては、発注者は当該請求</w:t>
      </w:r>
      <w:r w:rsidR="00F7212C" w:rsidRPr="00B22E18">
        <w:rPr>
          <w:rFonts w:asciiTheme="minorEastAsia" w:hAnsiTheme="minorEastAsia" w:hint="eastAsia"/>
          <w:sz w:val="22"/>
        </w:rPr>
        <w:t>を受けた日から14日</w:t>
      </w:r>
      <w:r w:rsidRPr="00B22E18">
        <w:rPr>
          <w:rFonts w:asciiTheme="minorEastAsia" w:hAnsiTheme="minorEastAsia" w:hint="eastAsia"/>
          <w:sz w:val="22"/>
        </w:rPr>
        <w:t>以内に部分払金を支払わなければならない。</w:t>
      </w:r>
    </w:p>
    <w:p w:rsidR="00322BA1" w:rsidRPr="00B22E18" w:rsidRDefault="00647387" w:rsidP="00647387">
      <w:pPr>
        <w:rPr>
          <w:rFonts w:asciiTheme="minorEastAsia" w:hAnsiTheme="minorEastAsia"/>
          <w:sz w:val="22"/>
        </w:rPr>
      </w:pPr>
      <w:r w:rsidRPr="00B22E18">
        <w:rPr>
          <w:rFonts w:asciiTheme="minorEastAsia" w:hAnsiTheme="minorEastAsia" w:hint="eastAsia"/>
          <w:sz w:val="22"/>
        </w:rPr>
        <w:t>７　前項の規定により部分払金の支払いがあった後、再度部分払の請求をする場合においては、第1項及び第5項中「業務委託料相当額」とあるのは、「業務委託料相当額から既に部分払の対象となった業務委託料相当額を控除した額」とするものとする。</w:t>
      </w:r>
    </w:p>
    <w:p w:rsidR="00322BA1" w:rsidRPr="00B22E18" w:rsidRDefault="00322BA1" w:rsidP="007C168F">
      <w:pPr>
        <w:rPr>
          <w:rFonts w:asciiTheme="minorEastAsia" w:hAnsiTheme="minorEastAsia"/>
          <w:sz w:val="22"/>
        </w:rPr>
      </w:pPr>
    </w:p>
    <w:p w:rsidR="00160E43" w:rsidRPr="00B22E18" w:rsidRDefault="00160E43" w:rsidP="00160E43">
      <w:pPr>
        <w:rPr>
          <w:rFonts w:asciiTheme="minorEastAsia" w:hAnsiTheme="minorEastAsia"/>
          <w:sz w:val="22"/>
        </w:rPr>
      </w:pPr>
      <w:r w:rsidRPr="00B22E18">
        <w:rPr>
          <w:rFonts w:asciiTheme="minorEastAsia" w:hAnsiTheme="minorEastAsia" w:hint="eastAsia"/>
          <w:sz w:val="22"/>
        </w:rPr>
        <w:t>（部分引渡し）</w:t>
      </w:r>
    </w:p>
    <w:p w:rsidR="00160E43" w:rsidRPr="00B22E18" w:rsidRDefault="00160E43" w:rsidP="00160E43">
      <w:pPr>
        <w:ind w:left="220" w:hangingChars="100" w:hanging="220"/>
        <w:rPr>
          <w:rFonts w:asciiTheme="minorEastAsia" w:hAnsiTheme="minorEastAsia"/>
          <w:sz w:val="22"/>
        </w:rPr>
      </w:pPr>
      <w:r w:rsidRPr="00B22E18">
        <w:rPr>
          <w:rFonts w:asciiTheme="minorEastAsia" w:hAnsiTheme="minorEastAsia" w:hint="eastAsia"/>
          <w:sz w:val="22"/>
        </w:rPr>
        <w:t>第39条　成果物について、発注者が設計図書において業務等の完了に先だって引渡しを受けるべきことを指定した部分（以下「指定部分」という。）がある場合において、当該指定部分の業務等が完了したときについては、第32条中「業務等」とあるのは「指定部分に係る業務等」と、「成果物」とあるのは「指定部分に係る成果物」と、同条第4項及び第33条中「業務委託料」とあるのは「部分引渡しに係る業務委託料」と読み替えて、これらの規定を準用する。</w:t>
      </w:r>
    </w:p>
    <w:p w:rsidR="00160E43" w:rsidRPr="00B22E18" w:rsidRDefault="00160E43" w:rsidP="00160E43">
      <w:pPr>
        <w:ind w:left="220" w:hangingChars="100" w:hanging="220"/>
        <w:rPr>
          <w:rFonts w:asciiTheme="minorEastAsia" w:hAnsiTheme="minorEastAsia"/>
          <w:sz w:val="22"/>
        </w:rPr>
      </w:pPr>
      <w:r w:rsidRPr="00B22E18">
        <w:rPr>
          <w:rFonts w:asciiTheme="minorEastAsia" w:hAnsiTheme="minorEastAsia" w:hint="eastAsia"/>
          <w:sz w:val="22"/>
        </w:rPr>
        <w:t>２　前項に規定する場合のほか、成果物の一部分が完了し、かつ、可分なものであるときは、発注者は、当該部分について、受注者の承諾を得て引渡しを受けることができる。この場合において、第32条中「業務等」とあるのは「引渡部分に係る業務等」と、「成果物」とあるのは「引渡部分に係る成果物」と、同条第4項及び第33条中「業務委託料」とあるのは「部分引渡しに係る業務委託料」と読み替えて、これらの規定を準用する。</w:t>
      </w:r>
    </w:p>
    <w:p w:rsidR="00160E43" w:rsidRPr="00B22E18" w:rsidRDefault="00160E43" w:rsidP="00160E43">
      <w:pPr>
        <w:ind w:left="220" w:hangingChars="100" w:hanging="220"/>
        <w:rPr>
          <w:rFonts w:asciiTheme="minorEastAsia" w:hAnsiTheme="minorEastAsia"/>
          <w:sz w:val="22"/>
        </w:rPr>
      </w:pPr>
      <w:r w:rsidRPr="00B22E18">
        <w:rPr>
          <w:rFonts w:asciiTheme="minorEastAsia" w:hAnsiTheme="minorEastAsia" w:hint="eastAsia"/>
          <w:sz w:val="22"/>
        </w:rPr>
        <w:t>３　前2項の規定により準用される第33条第1項の規定により受注者が請求することができる部分引渡しに係る業務委託料は、次の各号に掲げる式により算定する。この場合において、第1号中「指定部分に相応する業務委託料」及び第2号中「引渡部分に相応する業務委託料」は、発注者と受注者とが協議して定める。ただし、発注者が前2項において準用する第33条第1項の規定による請求を受けた日から14日以内に協議が整わない場合には、発注者が定め、受注者に通知する。</w:t>
      </w:r>
    </w:p>
    <w:p w:rsidR="00160E43" w:rsidRPr="00B22E18" w:rsidRDefault="00160E43" w:rsidP="00160E43">
      <w:pPr>
        <w:rPr>
          <w:rFonts w:asciiTheme="minorEastAsia" w:hAnsiTheme="minorEastAsia"/>
          <w:sz w:val="22"/>
        </w:rPr>
      </w:pPr>
      <w:r w:rsidRPr="00B22E18">
        <w:rPr>
          <w:rFonts w:asciiTheme="minorEastAsia" w:hAnsiTheme="minorEastAsia" w:hint="eastAsia"/>
          <w:sz w:val="22"/>
        </w:rPr>
        <w:t>（１）第1項に規定する部分引渡しに係る業務委託料</w:t>
      </w:r>
    </w:p>
    <w:p w:rsidR="00160E43" w:rsidRPr="00B22E18" w:rsidRDefault="00160E43" w:rsidP="00160E43">
      <w:pPr>
        <w:rPr>
          <w:rFonts w:asciiTheme="minorEastAsia" w:hAnsiTheme="minorEastAsia"/>
          <w:sz w:val="22"/>
        </w:rPr>
      </w:pPr>
      <w:r w:rsidRPr="00B22E18">
        <w:rPr>
          <w:rFonts w:asciiTheme="minorEastAsia" w:hAnsiTheme="minorEastAsia" w:hint="eastAsia"/>
          <w:sz w:val="22"/>
        </w:rPr>
        <w:t xml:space="preserve">      指定部分に相応する業務委託料×（1－前払金の額／業務委託料）</w:t>
      </w:r>
    </w:p>
    <w:p w:rsidR="00160E43" w:rsidRPr="00B22E18" w:rsidRDefault="00160E43" w:rsidP="00160E43">
      <w:pPr>
        <w:rPr>
          <w:rFonts w:asciiTheme="minorEastAsia" w:hAnsiTheme="minorEastAsia"/>
          <w:sz w:val="22"/>
        </w:rPr>
      </w:pPr>
      <w:r w:rsidRPr="00B22E18">
        <w:rPr>
          <w:rFonts w:asciiTheme="minorEastAsia" w:hAnsiTheme="minorEastAsia" w:hint="eastAsia"/>
          <w:sz w:val="22"/>
        </w:rPr>
        <w:t>（２）第2項に規定する部分引渡しに係る業務委託料</w:t>
      </w:r>
    </w:p>
    <w:p w:rsidR="00160E43" w:rsidRPr="00B22E18" w:rsidRDefault="00160E43" w:rsidP="00160E43">
      <w:pPr>
        <w:rPr>
          <w:rFonts w:asciiTheme="minorEastAsia" w:hAnsiTheme="minorEastAsia"/>
          <w:sz w:val="22"/>
        </w:rPr>
      </w:pPr>
      <w:r w:rsidRPr="00B22E18">
        <w:rPr>
          <w:rFonts w:asciiTheme="minorEastAsia" w:hAnsiTheme="minorEastAsia" w:hint="eastAsia"/>
          <w:sz w:val="22"/>
        </w:rPr>
        <w:t xml:space="preserve">      引渡部分に相応する業務委託料×（1－前払金の額／業務委託料）</w:t>
      </w:r>
    </w:p>
    <w:p w:rsidR="00160E43" w:rsidRPr="00B22E18" w:rsidRDefault="00160E43" w:rsidP="007C168F">
      <w:pPr>
        <w:rPr>
          <w:rFonts w:asciiTheme="minorEastAsia" w:hAnsiTheme="minorEastAsia"/>
          <w:sz w:val="22"/>
        </w:rPr>
      </w:pPr>
    </w:p>
    <w:p w:rsidR="000F58DF" w:rsidRPr="00B22E18" w:rsidRDefault="000F58DF" w:rsidP="000F58DF">
      <w:pPr>
        <w:rPr>
          <w:rFonts w:asciiTheme="minorEastAsia" w:hAnsiTheme="minorEastAsia"/>
          <w:sz w:val="22"/>
        </w:rPr>
      </w:pPr>
      <w:r w:rsidRPr="00B22E18">
        <w:rPr>
          <w:rFonts w:asciiTheme="minorEastAsia" w:hAnsiTheme="minorEastAsia" w:hint="eastAsia"/>
          <w:sz w:val="22"/>
        </w:rPr>
        <w:t>（債務負担行為に係る契約の特則）</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第39条の２　債務負担行為に係る契約において、各会計年度における業務委託料の支払いの限度額（以下「支払限度額」という。）は、次のとおりとする。</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 xml:space="preserve">　　　　　　　年度　　　　　　　　　　　円</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 xml:space="preserve">　　　　　　　年度　　　　　　　　　　　円</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 xml:space="preserve">　　　　　　　年度　　　　　　　　　　　円</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２　支払限度額に対応する各会計年度の履行高予定額は、次のとおりとする。</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 xml:space="preserve">　　　　　　　年度　　　　　　　　　　　円</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lastRenderedPageBreak/>
        <w:t xml:space="preserve">　　　　　　　年度　　　　　　　　　　　円</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 xml:space="preserve">　　　　　　　年度　　　　　　　　　　　円</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３　発注者は、予算上の都合その他の必要があるときは、第1項の支払限度額及び前項の履行高予定額を変更することができる。</w:t>
      </w:r>
    </w:p>
    <w:p w:rsidR="000F58DF" w:rsidRPr="00B22E18" w:rsidRDefault="000F58DF" w:rsidP="000F58DF">
      <w:pPr>
        <w:ind w:left="220" w:hangingChars="100" w:hanging="220"/>
        <w:rPr>
          <w:rFonts w:asciiTheme="minorEastAsia" w:hAnsiTheme="minorEastAsia"/>
          <w:sz w:val="22"/>
        </w:rPr>
      </w:pP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（債務負担行為に係る契約の前金払の特則）</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第39条の３　債務負担行為に係る契約の前金払については、第35条中「契約書記載の業務</w:t>
      </w:r>
      <w:r w:rsidR="000343DD" w:rsidRPr="00B22E18">
        <w:rPr>
          <w:rFonts w:asciiTheme="minorEastAsia" w:hAnsiTheme="minorEastAsia" w:hint="eastAsia"/>
          <w:sz w:val="22"/>
        </w:rPr>
        <w:t>等</w:t>
      </w:r>
      <w:r w:rsidRPr="00B22E18">
        <w:rPr>
          <w:rFonts w:asciiTheme="minorEastAsia" w:hAnsiTheme="minorEastAsia" w:hint="eastAsia"/>
          <w:sz w:val="22"/>
        </w:rPr>
        <w:t>完了の時期」とあるのは「契約書記載の業務</w:t>
      </w:r>
      <w:r w:rsidR="000343DD" w:rsidRPr="00B22E18">
        <w:rPr>
          <w:rFonts w:asciiTheme="minorEastAsia" w:hAnsiTheme="minorEastAsia" w:hint="eastAsia"/>
          <w:sz w:val="22"/>
        </w:rPr>
        <w:t>等</w:t>
      </w:r>
      <w:r w:rsidRPr="00B22E18">
        <w:rPr>
          <w:rFonts w:asciiTheme="minorEastAsia" w:hAnsiTheme="minorEastAsia" w:hint="eastAsia"/>
          <w:sz w:val="22"/>
        </w:rPr>
        <w:t>完了の時期（最終の会計年度以外の会計年度にあっては、各会計年度末）」と、同条及び第36条中「業務委託料」とあるのは「当該会計年度の履行高予定額（前会計年度末における第38条1項の業務委託料相当額（以下この条及び次条において「前会計年度末業務委託料相当額」という。）が前会計年度までの履行高予定額を超えた場合において、当該会計年度の当初に部分払をしたときは、当該超過額を控除した額）」とする。ただし、この契約を締結した会計年度（以下「契約会計年度」という。）以外の会計年度においては、受注者は、予算の執行が可能となる時期以前に前払金の支払いを請求することはできない。</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２　前項の場合において、契約会計年度について前払金を支払わない旨が設計仕様書に定められているときには、同項の規定による読替え後の第35条第1項の規定にかかわらず、受注者は、契約会計年度について前払金の支払いを請求することができない。</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３　第1項の場合において、契約会計年度に翌会計年度分の前払金を含めて支払う旨が設計</w:t>
      </w:r>
      <w:r w:rsidR="00102B1A" w:rsidRPr="00B22E18">
        <w:rPr>
          <w:rFonts w:asciiTheme="minorEastAsia" w:hAnsiTheme="minorEastAsia" w:hint="eastAsia"/>
          <w:sz w:val="22"/>
        </w:rPr>
        <w:t>図</w:t>
      </w:r>
      <w:r w:rsidRPr="00B22E18">
        <w:rPr>
          <w:rFonts w:asciiTheme="minorEastAsia" w:hAnsiTheme="minorEastAsia" w:hint="eastAsia"/>
          <w:sz w:val="22"/>
        </w:rPr>
        <w:t>書に定められているときには、同項の規定による読替え後の第35条第1項の規定にかかわらず、受注者は、契約会計年度に翌会計年度に支払うべき前払金相当分（　　　　　円以内）を含めて前払金の支払いを請求することができる。</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４　第1項の場合において、前会計年度末業務委託料相当額が前会計年度までの履行高予定額に達しないときには、同項の規定による読替え後の第35条第1項の規定にかかわらず、受注者は、業務委託料相当額が前会計年度までの履行高予定額に達するまで当該会計年度の前払金の支払いを請求することができない。</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５　第1項の場合において、前会計年度末業務委託料相当額が前会計年度までの履行高予定額に達しないときには、その額が当該履行高予定額に達するまで前払金の保証期限を延長するものとする。この場合においては、第36条第</w:t>
      </w:r>
      <w:r w:rsidR="00AC2943" w:rsidRPr="00B22E18">
        <w:rPr>
          <w:rFonts w:asciiTheme="minorEastAsia" w:hAnsiTheme="minorEastAsia" w:hint="eastAsia"/>
          <w:sz w:val="22"/>
        </w:rPr>
        <w:t>4</w:t>
      </w:r>
      <w:r w:rsidRPr="00B22E18">
        <w:rPr>
          <w:rFonts w:asciiTheme="minorEastAsia" w:hAnsiTheme="minorEastAsia" w:hint="eastAsia"/>
          <w:sz w:val="22"/>
        </w:rPr>
        <w:t>項の規定を準用する。</w:t>
      </w:r>
    </w:p>
    <w:p w:rsidR="000F58DF" w:rsidRPr="00B22E18" w:rsidRDefault="000F58DF" w:rsidP="000F58DF">
      <w:pPr>
        <w:ind w:left="220" w:hangingChars="100" w:hanging="220"/>
        <w:rPr>
          <w:rFonts w:asciiTheme="minorEastAsia" w:hAnsiTheme="minorEastAsia"/>
          <w:sz w:val="22"/>
        </w:rPr>
      </w:pP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（債務負担行為に係る契約の部分払の特則）</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第</w:t>
      </w:r>
      <w:r w:rsidR="000343DD" w:rsidRPr="00B22E18">
        <w:rPr>
          <w:rFonts w:asciiTheme="minorEastAsia" w:hAnsiTheme="minorEastAsia" w:hint="eastAsia"/>
          <w:sz w:val="22"/>
        </w:rPr>
        <w:t>39</w:t>
      </w:r>
      <w:r w:rsidRPr="00B22E18">
        <w:rPr>
          <w:rFonts w:asciiTheme="minorEastAsia" w:hAnsiTheme="minorEastAsia" w:hint="eastAsia"/>
          <w:sz w:val="22"/>
        </w:rPr>
        <w:t>条</w:t>
      </w:r>
      <w:r w:rsidR="000343DD" w:rsidRPr="00B22E18">
        <w:rPr>
          <w:rFonts w:asciiTheme="minorEastAsia" w:hAnsiTheme="minorEastAsia" w:hint="eastAsia"/>
          <w:sz w:val="22"/>
        </w:rPr>
        <w:t>の４</w:t>
      </w:r>
      <w:r w:rsidRPr="00B22E18">
        <w:rPr>
          <w:rFonts w:asciiTheme="minorEastAsia" w:hAnsiTheme="minorEastAsia" w:hint="eastAsia"/>
          <w:sz w:val="22"/>
        </w:rPr>
        <w:t xml:space="preserve">　債務負担行為に係る契約において、前会計年度末業務委託料相当額が前会計年度までの履行高予定額を超えた場合においては、受注者は、当該会計年度の当初に当該超過額（以下「履行高超過額」という。）について部分払を請求することができる。ただし、契約会計年度以外の会計年度においては、受注者は、予算の執行が可能となる時期以前に部分払の支払いを請求することはできない。</w:t>
      </w:r>
    </w:p>
    <w:p w:rsidR="000F58DF" w:rsidRPr="00B22E18" w:rsidRDefault="000F58DF" w:rsidP="000F58DF">
      <w:pPr>
        <w:ind w:left="220" w:hangingChars="100" w:hanging="220"/>
        <w:rPr>
          <w:rFonts w:asciiTheme="minorEastAsia" w:hAnsiTheme="minorEastAsia"/>
          <w:sz w:val="22"/>
        </w:rPr>
      </w:pPr>
      <w:r w:rsidRPr="00B22E18">
        <w:rPr>
          <w:rFonts w:asciiTheme="minorEastAsia" w:hAnsiTheme="minorEastAsia" w:hint="eastAsia"/>
          <w:sz w:val="22"/>
        </w:rPr>
        <w:t>２　この契約において、前払金の支払いを受けている場合の部分払金の額については、第38条5項及び第7項の規定にかかわらず、次の式により算定する。</w:t>
      </w:r>
    </w:p>
    <w:sectPr w:rsidR="000F58DF" w:rsidRPr="00B22E18" w:rsidSect="002A304C">
      <w:headerReference w:type="even" r:id="rId7"/>
      <w:headerReference w:type="default" r:id="rId8"/>
      <w:footerReference w:type="even" r:id="rId9"/>
      <w:footerReference w:type="default" r:id="rId10"/>
      <w:headerReference w:type="first" r:id="rId11"/>
      <w:footerReference w:type="first" r:id="rId12"/>
      <w:pgSz w:w="11906" w:h="16838" w:code="9"/>
      <w:pgMar w:top="1531" w:right="1701" w:bottom="1531" w:left="1701" w:header="284" w:footer="567"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DD4" w:rsidRDefault="00C05DD4" w:rsidP="00D26E41">
      <w:r>
        <w:separator/>
      </w:r>
    </w:p>
  </w:endnote>
  <w:endnote w:type="continuationSeparator" w:id="0">
    <w:p w:rsidR="00C05DD4" w:rsidRDefault="00C05DD4" w:rsidP="00D26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04C" w:rsidRDefault="002A304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1329322"/>
      <w:docPartObj>
        <w:docPartGallery w:val="Page Numbers (Bottom of Page)"/>
        <w:docPartUnique/>
      </w:docPartObj>
    </w:sdtPr>
    <w:sdtContent>
      <w:bookmarkStart w:id="0" w:name="_GoBack" w:displacedByCustomXml="prev"/>
      <w:bookmarkEnd w:id="0" w:displacedByCustomXml="prev"/>
      <w:p w:rsidR="002A304C" w:rsidRDefault="002A304C">
        <w:pPr>
          <w:pStyle w:val="a5"/>
          <w:jc w:val="center"/>
        </w:pPr>
        <w:r>
          <w:fldChar w:fldCharType="begin"/>
        </w:r>
        <w:r>
          <w:instrText>PAGE   \* MERGEFORMAT</w:instrText>
        </w:r>
        <w:r>
          <w:fldChar w:fldCharType="separate"/>
        </w:r>
        <w:r w:rsidRPr="002A304C">
          <w:rPr>
            <w:noProof/>
            <w:lang w:val="ja-JP"/>
          </w:rPr>
          <w:t>16</w:t>
        </w:r>
        <w:r>
          <w:fldChar w:fldCharType="end"/>
        </w:r>
      </w:p>
    </w:sdtContent>
  </w:sdt>
  <w:p w:rsidR="002A304C" w:rsidRDefault="002A304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04C" w:rsidRDefault="002A304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DD4" w:rsidRDefault="00C05DD4" w:rsidP="00D26E41">
      <w:r>
        <w:separator/>
      </w:r>
    </w:p>
  </w:footnote>
  <w:footnote w:type="continuationSeparator" w:id="0">
    <w:p w:rsidR="00C05DD4" w:rsidRDefault="00C05DD4" w:rsidP="00D26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04C" w:rsidRDefault="002A304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04C" w:rsidRDefault="002A304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04C" w:rsidRDefault="002A304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68F"/>
    <w:rsid w:val="00001D97"/>
    <w:rsid w:val="000115BE"/>
    <w:rsid w:val="00011DA5"/>
    <w:rsid w:val="00025676"/>
    <w:rsid w:val="00026FA6"/>
    <w:rsid w:val="000343DD"/>
    <w:rsid w:val="00035B74"/>
    <w:rsid w:val="00042F18"/>
    <w:rsid w:val="0004753E"/>
    <w:rsid w:val="00055AC0"/>
    <w:rsid w:val="00055AEF"/>
    <w:rsid w:val="0005617F"/>
    <w:rsid w:val="0007025B"/>
    <w:rsid w:val="00074D98"/>
    <w:rsid w:val="00076DBF"/>
    <w:rsid w:val="00084899"/>
    <w:rsid w:val="00085690"/>
    <w:rsid w:val="000872E1"/>
    <w:rsid w:val="000961CF"/>
    <w:rsid w:val="000A6306"/>
    <w:rsid w:val="000B31F7"/>
    <w:rsid w:val="000B5C99"/>
    <w:rsid w:val="000B76C4"/>
    <w:rsid w:val="000B7FA4"/>
    <w:rsid w:val="000F4478"/>
    <w:rsid w:val="000F58DF"/>
    <w:rsid w:val="000F6385"/>
    <w:rsid w:val="001000DD"/>
    <w:rsid w:val="00102B1A"/>
    <w:rsid w:val="00104F8A"/>
    <w:rsid w:val="00117AAC"/>
    <w:rsid w:val="00151E37"/>
    <w:rsid w:val="00160E43"/>
    <w:rsid w:val="001668E1"/>
    <w:rsid w:val="00180222"/>
    <w:rsid w:val="001A65C8"/>
    <w:rsid w:val="001C0988"/>
    <w:rsid w:val="001C6E6A"/>
    <w:rsid w:val="001E496A"/>
    <w:rsid w:val="001E6FA8"/>
    <w:rsid w:val="001F3B8E"/>
    <w:rsid w:val="002129D9"/>
    <w:rsid w:val="002136DE"/>
    <w:rsid w:val="00220FFF"/>
    <w:rsid w:val="00224BF3"/>
    <w:rsid w:val="0023007A"/>
    <w:rsid w:val="00231A79"/>
    <w:rsid w:val="002337A5"/>
    <w:rsid w:val="0023679A"/>
    <w:rsid w:val="00241160"/>
    <w:rsid w:val="00244AB2"/>
    <w:rsid w:val="00253041"/>
    <w:rsid w:val="00260C38"/>
    <w:rsid w:val="002732B4"/>
    <w:rsid w:val="002757E2"/>
    <w:rsid w:val="002840C9"/>
    <w:rsid w:val="002869DF"/>
    <w:rsid w:val="002A24FB"/>
    <w:rsid w:val="002A304C"/>
    <w:rsid w:val="002A69F4"/>
    <w:rsid w:val="002C2C14"/>
    <w:rsid w:val="002D08B4"/>
    <w:rsid w:val="002D64B0"/>
    <w:rsid w:val="002E1986"/>
    <w:rsid w:val="002F5D9A"/>
    <w:rsid w:val="0030216E"/>
    <w:rsid w:val="0031349E"/>
    <w:rsid w:val="00313C7D"/>
    <w:rsid w:val="00314972"/>
    <w:rsid w:val="00322BA1"/>
    <w:rsid w:val="0032605D"/>
    <w:rsid w:val="003414D0"/>
    <w:rsid w:val="00343B06"/>
    <w:rsid w:val="003754A1"/>
    <w:rsid w:val="00380E64"/>
    <w:rsid w:val="00386550"/>
    <w:rsid w:val="003B21AC"/>
    <w:rsid w:val="003C7596"/>
    <w:rsid w:val="003D1E2F"/>
    <w:rsid w:val="003D4555"/>
    <w:rsid w:val="003F0E4B"/>
    <w:rsid w:val="00413875"/>
    <w:rsid w:val="00423351"/>
    <w:rsid w:val="00426083"/>
    <w:rsid w:val="004312FD"/>
    <w:rsid w:val="004451D8"/>
    <w:rsid w:val="00456DB1"/>
    <w:rsid w:val="004604BF"/>
    <w:rsid w:val="004648C5"/>
    <w:rsid w:val="00476CEF"/>
    <w:rsid w:val="00481D0F"/>
    <w:rsid w:val="00483EFF"/>
    <w:rsid w:val="0048674A"/>
    <w:rsid w:val="004877E7"/>
    <w:rsid w:val="004A159D"/>
    <w:rsid w:val="004A3BD7"/>
    <w:rsid w:val="004C6799"/>
    <w:rsid w:val="004C7C0A"/>
    <w:rsid w:val="004D480E"/>
    <w:rsid w:val="004E1868"/>
    <w:rsid w:val="004E3665"/>
    <w:rsid w:val="004E49B9"/>
    <w:rsid w:val="00510CEE"/>
    <w:rsid w:val="005143A5"/>
    <w:rsid w:val="00514DFB"/>
    <w:rsid w:val="0053110B"/>
    <w:rsid w:val="00531ACE"/>
    <w:rsid w:val="0055637E"/>
    <w:rsid w:val="0057343F"/>
    <w:rsid w:val="0057531C"/>
    <w:rsid w:val="00582891"/>
    <w:rsid w:val="00593552"/>
    <w:rsid w:val="005D2C5D"/>
    <w:rsid w:val="005D3024"/>
    <w:rsid w:val="005D5D8A"/>
    <w:rsid w:val="005D5FE6"/>
    <w:rsid w:val="005D60B7"/>
    <w:rsid w:val="005E3675"/>
    <w:rsid w:val="005F4A88"/>
    <w:rsid w:val="00605A2B"/>
    <w:rsid w:val="00610F4E"/>
    <w:rsid w:val="006349E0"/>
    <w:rsid w:val="006449B6"/>
    <w:rsid w:val="00647387"/>
    <w:rsid w:val="00670FF8"/>
    <w:rsid w:val="00671E42"/>
    <w:rsid w:val="006720EF"/>
    <w:rsid w:val="00673409"/>
    <w:rsid w:val="0068162F"/>
    <w:rsid w:val="006833D9"/>
    <w:rsid w:val="00697F6C"/>
    <w:rsid w:val="006A793E"/>
    <w:rsid w:val="006E0586"/>
    <w:rsid w:val="0070716C"/>
    <w:rsid w:val="00713F66"/>
    <w:rsid w:val="00714E85"/>
    <w:rsid w:val="00715227"/>
    <w:rsid w:val="007444FF"/>
    <w:rsid w:val="00745F29"/>
    <w:rsid w:val="00777F3A"/>
    <w:rsid w:val="00781877"/>
    <w:rsid w:val="00785833"/>
    <w:rsid w:val="007A56B6"/>
    <w:rsid w:val="007A70B6"/>
    <w:rsid w:val="007B4574"/>
    <w:rsid w:val="007B45E9"/>
    <w:rsid w:val="007B5B64"/>
    <w:rsid w:val="007B5D3D"/>
    <w:rsid w:val="007C0726"/>
    <w:rsid w:val="007C168F"/>
    <w:rsid w:val="007D44E7"/>
    <w:rsid w:val="007D53C3"/>
    <w:rsid w:val="007D752C"/>
    <w:rsid w:val="007F46BF"/>
    <w:rsid w:val="008208F9"/>
    <w:rsid w:val="00824E46"/>
    <w:rsid w:val="008420FA"/>
    <w:rsid w:val="00852B58"/>
    <w:rsid w:val="0086097D"/>
    <w:rsid w:val="008615B6"/>
    <w:rsid w:val="00863ACC"/>
    <w:rsid w:val="00865A25"/>
    <w:rsid w:val="008945EA"/>
    <w:rsid w:val="008B1FCC"/>
    <w:rsid w:val="008E0330"/>
    <w:rsid w:val="008E6212"/>
    <w:rsid w:val="008E7C32"/>
    <w:rsid w:val="00900CFF"/>
    <w:rsid w:val="00907D89"/>
    <w:rsid w:val="00907E49"/>
    <w:rsid w:val="00911039"/>
    <w:rsid w:val="00926A2B"/>
    <w:rsid w:val="00936E4B"/>
    <w:rsid w:val="00940BB6"/>
    <w:rsid w:val="009420C0"/>
    <w:rsid w:val="00943BF5"/>
    <w:rsid w:val="0095289D"/>
    <w:rsid w:val="00966EC3"/>
    <w:rsid w:val="0097278F"/>
    <w:rsid w:val="009772CA"/>
    <w:rsid w:val="00977AC9"/>
    <w:rsid w:val="0099353A"/>
    <w:rsid w:val="009A65EB"/>
    <w:rsid w:val="009C492D"/>
    <w:rsid w:val="009C7DCB"/>
    <w:rsid w:val="009E1DD9"/>
    <w:rsid w:val="009E3C8B"/>
    <w:rsid w:val="00A07CCF"/>
    <w:rsid w:val="00A11C38"/>
    <w:rsid w:val="00A22B0E"/>
    <w:rsid w:val="00A446F0"/>
    <w:rsid w:val="00A50E0F"/>
    <w:rsid w:val="00A60BF5"/>
    <w:rsid w:val="00A70779"/>
    <w:rsid w:val="00A773CE"/>
    <w:rsid w:val="00A90ECF"/>
    <w:rsid w:val="00A92418"/>
    <w:rsid w:val="00A95D60"/>
    <w:rsid w:val="00AA2E51"/>
    <w:rsid w:val="00AC2943"/>
    <w:rsid w:val="00AD4A39"/>
    <w:rsid w:val="00AD7AF0"/>
    <w:rsid w:val="00AE22E6"/>
    <w:rsid w:val="00AF513E"/>
    <w:rsid w:val="00B12E8E"/>
    <w:rsid w:val="00B22E18"/>
    <w:rsid w:val="00B27E33"/>
    <w:rsid w:val="00B34E36"/>
    <w:rsid w:val="00B7454F"/>
    <w:rsid w:val="00B76518"/>
    <w:rsid w:val="00BA68B3"/>
    <w:rsid w:val="00BB0579"/>
    <w:rsid w:val="00BB0B25"/>
    <w:rsid w:val="00BC3A0F"/>
    <w:rsid w:val="00BE610E"/>
    <w:rsid w:val="00BE6B36"/>
    <w:rsid w:val="00BE7115"/>
    <w:rsid w:val="00BF4784"/>
    <w:rsid w:val="00C05DD4"/>
    <w:rsid w:val="00C06245"/>
    <w:rsid w:val="00C12494"/>
    <w:rsid w:val="00C200C2"/>
    <w:rsid w:val="00C274E1"/>
    <w:rsid w:val="00C27CD3"/>
    <w:rsid w:val="00C32ED0"/>
    <w:rsid w:val="00C36F67"/>
    <w:rsid w:val="00C71B62"/>
    <w:rsid w:val="00C90B0A"/>
    <w:rsid w:val="00C93B1C"/>
    <w:rsid w:val="00CA49DF"/>
    <w:rsid w:val="00CA62FB"/>
    <w:rsid w:val="00CB3490"/>
    <w:rsid w:val="00CC69C1"/>
    <w:rsid w:val="00CE56D9"/>
    <w:rsid w:val="00CE5EEF"/>
    <w:rsid w:val="00CF1CA4"/>
    <w:rsid w:val="00CF549E"/>
    <w:rsid w:val="00CF7496"/>
    <w:rsid w:val="00D04C65"/>
    <w:rsid w:val="00D13A7F"/>
    <w:rsid w:val="00D223A9"/>
    <w:rsid w:val="00D26E41"/>
    <w:rsid w:val="00D27018"/>
    <w:rsid w:val="00D41791"/>
    <w:rsid w:val="00D50F81"/>
    <w:rsid w:val="00D64616"/>
    <w:rsid w:val="00D93D86"/>
    <w:rsid w:val="00D94B18"/>
    <w:rsid w:val="00D95C97"/>
    <w:rsid w:val="00D975FC"/>
    <w:rsid w:val="00DA0908"/>
    <w:rsid w:val="00DB2CCD"/>
    <w:rsid w:val="00DB3D79"/>
    <w:rsid w:val="00DC43FB"/>
    <w:rsid w:val="00DD59B2"/>
    <w:rsid w:val="00DD5E72"/>
    <w:rsid w:val="00DD6B0D"/>
    <w:rsid w:val="00DE44FF"/>
    <w:rsid w:val="00E02BEB"/>
    <w:rsid w:val="00E21785"/>
    <w:rsid w:val="00E24015"/>
    <w:rsid w:val="00E312DF"/>
    <w:rsid w:val="00E362DF"/>
    <w:rsid w:val="00E46127"/>
    <w:rsid w:val="00E52A6B"/>
    <w:rsid w:val="00E60282"/>
    <w:rsid w:val="00E67CA2"/>
    <w:rsid w:val="00E767FB"/>
    <w:rsid w:val="00E840F4"/>
    <w:rsid w:val="00E85B5F"/>
    <w:rsid w:val="00E94970"/>
    <w:rsid w:val="00EA352C"/>
    <w:rsid w:val="00EB41CB"/>
    <w:rsid w:val="00EC2ABC"/>
    <w:rsid w:val="00F013A2"/>
    <w:rsid w:val="00F068EE"/>
    <w:rsid w:val="00F10D64"/>
    <w:rsid w:val="00F11613"/>
    <w:rsid w:val="00F15B11"/>
    <w:rsid w:val="00F2198A"/>
    <w:rsid w:val="00F256A7"/>
    <w:rsid w:val="00F3566B"/>
    <w:rsid w:val="00F357F9"/>
    <w:rsid w:val="00F358A8"/>
    <w:rsid w:val="00F358AA"/>
    <w:rsid w:val="00F44542"/>
    <w:rsid w:val="00F475B3"/>
    <w:rsid w:val="00F56A94"/>
    <w:rsid w:val="00F56CF3"/>
    <w:rsid w:val="00F71B35"/>
    <w:rsid w:val="00F7212C"/>
    <w:rsid w:val="00F7287B"/>
    <w:rsid w:val="00F7769B"/>
    <w:rsid w:val="00F77B3E"/>
    <w:rsid w:val="00F87273"/>
    <w:rsid w:val="00FA6AAF"/>
    <w:rsid w:val="00FD10A7"/>
    <w:rsid w:val="00FF28E3"/>
    <w:rsid w:val="00FF3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8C0ACA3-0C43-4835-94A3-29907CC75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6E41"/>
    <w:pPr>
      <w:tabs>
        <w:tab w:val="center" w:pos="4252"/>
        <w:tab w:val="right" w:pos="8504"/>
      </w:tabs>
      <w:snapToGrid w:val="0"/>
    </w:pPr>
  </w:style>
  <w:style w:type="character" w:customStyle="1" w:styleId="a4">
    <w:name w:val="ヘッダー (文字)"/>
    <w:basedOn w:val="a0"/>
    <w:link w:val="a3"/>
    <w:uiPriority w:val="99"/>
    <w:rsid w:val="00D26E41"/>
  </w:style>
  <w:style w:type="paragraph" w:styleId="a5">
    <w:name w:val="footer"/>
    <w:basedOn w:val="a"/>
    <w:link w:val="a6"/>
    <w:uiPriority w:val="99"/>
    <w:unhideWhenUsed/>
    <w:rsid w:val="00D26E41"/>
    <w:pPr>
      <w:tabs>
        <w:tab w:val="center" w:pos="4252"/>
        <w:tab w:val="right" w:pos="8504"/>
      </w:tabs>
      <w:snapToGrid w:val="0"/>
    </w:pPr>
  </w:style>
  <w:style w:type="character" w:customStyle="1" w:styleId="a6">
    <w:name w:val="フッター (文字)"/>
    <w:basedOn w:val="a0"/>
    <w:link w:val="a5"/>
    <w:uiPriority w:val="99"/>
    <w:rsid w:val="00D26E41"/>
  </w:style>
  <w:style w:type="paragraph" w:styleId="a7">
    <w:name w:val="Balloon Text"/>
    <w:basedOn w:val="a"/>
    <w:link w:val="a8"/>
    <w:uiPriority w:val="99"/>
    <w:semiHidden/>
    <w:unhideWhenUsed/>
    <w:rsid w:val="00B7454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7454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15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26597-E892-4DFE-962D-3CD06BAAF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G12021</dc:creator>
  <cp:lastModifiedBy>G18135</cp:lastModifiedBy>
  <cp:revision>3</cp:revision>
  <cp:lastPrinted>2021-01-04T07:21:00Z</cp:lastPrinted>
  <dcterms:created xsi:type="dcterms:W3CDTF">2024-10-30T06:47:00Z</dcterms:created>
  <dcterms:modified xsi:type="dcterms:W3CDTF">2024-10-30T06:47:00Z</dcterms:modified>
</cp:coreProperties>
</file>